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02" w:rsidRPr="00604937" w:rsidRDefault="00E175FB" w:rsidP="006A4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937">
        <w:rPr>
          <w:rFonts w:ascii="Times New Roman" w:hAnsi="Times New Roman" w:cs="Times New Roman"/>
          <w:b/>
          <w:sz w:val="24"/>
          <w:szCs w:val="24"/>
        </w:rPr>
        <w:t>Stanowisko</w:t>
      </w:r>
    </w:p>
    <w:p w:rsidR="00E175FB" w:rsidRPr="00604937" w:rsidRDefault="00E175FB" w:rsidP="006A4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937">
        <w:rPr>
          <w:rFonts w:ascii="Times New Roman" w:hAnsi="Times New Roman" w:cs="Times New Roman"/>
          <w:b/>
          <w:sz w:val="24"/>
          <w:szCs w:val="24"/>
        </w:rPr>
        <w:t>Sejmiku Województwa Warmińsko-Mazurskiego</w:t>
      </w:r>
    </w:p>
    <w:p w:rsidR="00E175FB" w:rsidRPr="00604937" w:rsidRDefault="00E175FB" w:rsidP="006A4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937">
        <w:rPr>
          <w:rFonts w:ascii="Times New Roman" w:hAnsi="Times New Roman" w:cs="Times New Roman"/>
          <w:b/>
          <w:sz w:val="24"/>
          <w:szCs w:val="24"/>
        </w:rPr>
        <w:t>z dnia ……………………….r.</w:t>
      </w:r>
    </w:p>
    <w:p w:rsidR="00E175FB" w:rsidRPr="00604937" w:rsidRDefault="00E175FB" w:rsidP="006A4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5FB" w:rsidRPr="00604937" w:rsidRDefault="00E175FB" w:rsidP="006A4B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5FB" w:rsidRPr="00604937" w:rsidRDefault="00604937" w:rsidP="006A4B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937">
        <w:rPr>
          <w:rFonts w:ascii="Times New Roman" w:hAnsi="Times New Roman" w:cs="Times New Roman"/>
          <w:b/>
          <w:sz w:val="24"/>
          <w:szCs w:val="24"/>
        </w:rPr>
        <w:t>w sprawie ustanowienia roku 2024 Rokiem Immanuela Kanta na Warmii i Mazurach.</w:t>
      </w:r>
    </w:p>
    <w:p w:rsidR="00E175FB" w:rsidRPr="00604937" w:rsidRDefault="00E175FB" w:rsidP="006A4B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937" w:rsidRDefault="00604937" w:rsidP="006A4B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937">
        <w:rPr>
          <w:rFonts w:ascii="Times New Roman" w:hAnsi="Times New Roman" w:cs="Times New Roman"/>
          <w:sz w:val="24"/>
          <w:szCs w:val="24"/>
        </w:rPr>
        <w:t>W związku z przypadającą 22 kwietnia 2024 r. 300 rocznicą urodzin Immanuela Kanta Sejmik Województwa Warmińsko-Mazurskiego postanawia, dla uczczenia pamięci tego genialnego filozofa, ogłosić rok 2024 Rokiem Immanuela Kanta na Warmii i Mazurach.</w:t>
      </w:r>
    </w:p>
    <w:p w:rsidR="0083110C" w:rsidRDefault="00604937" w:rsidP="006A4B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Trzechsetna rocznica urodzin Immanuela Kanta, jednego z najwybitniejszych filozofów epoki oświecenia, człowieka- który podobnie jak Mikołaj Kopernik- zakwestionował zastaną rzeczywistość mówiąc,</w:t>
      </w:r>
      <w:r w:rsidR="00BA6A0C">
        <w:rPr>
          <w:rFonts w:ascii="Times New Roman" w:hAnsi="Times New Roman" w:cs="Times New Roman"/>
          <w:sz w:val="24"/>
          <w:szCs w:val="24"/>
        </w:rPr>
        <w:t xml:space="preserve"> że ,,wierzy tylko w rzeczy, o których wiemy, że na pewno istnieją’’, dodawał jednak, że ,,w rzeczywistości istnieje wiele rzeczy, które istnieją, jednak pozostają nam nieznane’’, może i powinna stać się </w:t>
      </w:r>
      <w:r w:rsidR="006A4BAE">
        <w:rPr>
          <w:rFonts w:ascii="Times New Roman" w:hAnsi="Times New Roman" w:cs="Times New Roman"/>
          <w:sz w:val="24"/>
          <w:szCs w:val="24"/>
        </w:rPr>
        <w:t>przyczyną</w:t>
      </w:r>
      <w:r w:rsidR="00BA6A0C">
        <w:rPr>
          <w:rFonts w:ascii="Times New Roman" w:hAnsi="Times New Roman" w:cs="Times New Roman"/>
          <w:sz w:val="24"/>
          <w:szCs w:val="24"/>
        </w:rPr>
        <w:t xml:space="preserve"> do szerszej zakrojonej dyskusji nad kondycją moralną dzisiejszego świata, tego w rozumieniu globalnym jak też świata relacji międzyludzkich. Jego pojęcie filozofii etyki i moralności wywarło wielki wpływ na rozumienie</w:t>
      </w:r>
      <w:r w:rsidR="0083110C">
        <w:rPr>
          <w:rFonts w:ascii="Times New Roman" w:hAnsi="Times New Roman" w:cs="Times New Roman"/>
          <w:sz w:val="24"/>
          <w:szCs w:val="24"/>
        </w:rPr>
        <w:t xml:space="preserve"> otaczającego nas świata, nasz o nim osąd.</w:t>
      </w:r>
    </w:p>
    <w:p w:rsidR="008D6E02" w:rsidRDefault="0083110C" w:rsidP="006A4B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Społeczność Warmii i Mazur ma wszelkie podstawy, by pełnymi garściami czerpać </w:t>
      </w:r>
      <w:r w:rsidR="00AA19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filozoficznego dorobku Immanuela Kanta gdyż jego wczesny umysł kształtowały Królewiec, Jarnołtowo i Gołdap. Czteroletni pobyt </w:t>
      </w:r>
      <w:r w:rsidR="00DB5D18">
        <w:rPr>
          <w:rFonts w:ascii="Times New Roman" w:hAnsi="Times New Roman" w:cs="Times New Roman"/>
          <w:sz w:val="24"/>
          <w:szCs w:val="24"/>
        </w:rPr>
        <w:t xml:space="preserve">młodego Kanta jako prywatnego nauczyciela w majątku Fryderyka von </w:t>
      </w:r>
      <w:proofErr w:type="spellStart"/>
      <w:r w:rsidR="00DB5D18">
        <w:rPr>
          <w:rFonts w:ascii="Times New Roman" w:hAnsi="Times New Roman" w:cs="Times New Roman"/>
          <w:sz w:val="24"/>
          <w:szCs w:val="24"/>
        </w:rPr>
        <w:t>H</w:t>
      </w:r>
      <w:r w:rsidR="00DB5D18" w:rsidRPr="00DB5D18">
        <w:rPr>
          <w:rFonts w:ascii="Times New Roman" w:hAnsi="Times New Roman" w:cs="Times New Roman"/>
          <w:sz w:val="24"/>
          <w:szCs w:val="24"/>
        </w:rPr>
        <w:t>ü</w:t>
      </w:r>
      <w:r w:rsidR="00DB5D18">
        <w:rPr>
          <w:rFonts w:ascii="Times New Roman" w:hAnsi="Times New Roman" w:cs="Times New Roman"/>
          <w:sz w:val="24"/>
          <w:szCs w:val="24"/>
        </w:rPr>
        <w:t>lsena</w:t>
      </w:r>
      <w:proofErr w:type="spellEnd"/>
      <w:r w:rsidR="00DB5D18">
        <w:rPr>
          <w:rFonts w:ascii="Times New Roman" w:hAnsi="Times New Roman" w:cs="Times New Roman"/>
          <w:sz w:val="24"/>
          <w:szCs w:val="24"/>
        </w:rPr>
        <w:t xml:space="preserve"> w Jarnołtowie oraz jego wizyta u przyjaciela generała von </w:t>
      </w:r>
      <w:proofErr w:type="spellStart"/>
      <w:r w:rsidR="00DB5D18">
        <w:rPr>
          <w:rFonts w:ascii="Times New Roman" w:hAnsi="Times New Roman" w:cs="Times New Roman"/>
          <w:sz w:val="24"/>
          <w:szCs w:val="24"/>
        </w:rPr>
        <w:t>Lossow</w:t>
      </w:r>
      <w:proofErr w:type="spellEnd"/>
      <w:r w:rsidR="00DB5D18">
        <w:rPr>
          <w:rFonts w:ascii="Times New Roman" w:hAnsi="Times New Roman" w:cs="Times New Roman"/>
          <w:sz w:val="24"/>
          <w:szCs w:val="24"/>
        </w:rPr>
        <w:t xml:space="preserve"> </w:t>
      </w:r>
      <w:r w:rsidR="00AA198F">
        <w:rPr>
          <w:rFonts w:ascii="Times New Roman" w:hAnsi="Times New Roman" w:cs="Times New Roman"/>
          <w:sz w:val="24"/>
          <w:szCs w:val="24"/>
        </w:rPr>
        <w:br/>
      </w:r>
      <w:r w:rsidR="00DB5D18">
        <w:rPr>
          <w:rFonts w:ascii="Times New Roman" w:hAnsi="Times New Roman" w:cs="Times New Roman"/>
          <w:sz w:val="24"/>
          <w:szCs w:val="24"/>
        </w:rPr>
        <w:t>w Gołdapi, która była najdłuższą podróżą jaką podjął</w:t>
      </w:r>
      <w:r w:rsidR="006A4BAE">
        <w:rPr>
          <w:rFonts w:ascii="Times New Roman" w:hAnsi="Times New Roman" w:cs="Times New Roman"/>
          <w:sz w:val="24"/>
          <w:szCs w:val="24"/>
        </w:rPr>
        <w:t xml:space="preserve"> w swoim życiu,</w:t>
      </w:r>
      <w:r w:rsidR="00DB5D18">
        <w:rPr>
          <w:rFonts w:ascii="Times New Roman" w:hAnsi="Times New Roman" w:cs="Times New Roman"/>
          <w:sz w:val="24"/>
          <w:szCs w:val="24"/>
        </w:rPr>
        <w:t xml:space="preserve"> bezsprzecznie przyczyniły się </w:t>
      </w:r>
      <w:r w:rsidR="00437787">
        <w:rPr>
          <w:rFonts w:ascii="Times New Roman" w:hAnsi="Times New Roman" w:cs="Times New Roman"/>
          <w:sz w:val="24"/>
          <w:szCs w:val="24"/>
        </w:rPr>
        <w:t>do uksztaltowania późniejszych postaw i myśli wybitnego filozofa o czym niejednokrotnie mówił przywołując podczas wykładów z pedagogiki obrazy i wspomnienia z czasów swej pracy</w:t>
      </w:r>
      <w:r w:rsidR="006A4BAE">
        <w:rPr>
          <w:rFonts w:ascii="Times New Roman" w:hAnsi="Times New Roman" w:cs="Times New Roman"/>
          <w:sz w:val="24"/>
          <w:szCs w:val="24"/>
        </w:rPr>
        <w:t xml:space="preserve"> jako nauczyciela w Jarnołtowie.</w:t>
      </w:r>
    </w:p>
    <w:p w:rsidR="00AA198F" w:rsidRDefault="008D6E02" w:rsidP="006A4B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Stulecia dzielące współczesność od śmierci tego wybitnego człowieka wzmacniają przekaz płynący z jego obserwacji i przemyśleń, wystarczy nadmienić, że w opracowanej przez siebie koncepcji filozoficzno-prawnej ,,</w:t>
      </w:r>
      <w:r w:rsidR="00BA3A0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iecznego </w:t>
      </w:r>
      <w:r w:rsidR="00BA3A0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okoju’’</w:t>
      </w:r>
      <w:r w:rsidR="00F81111">
        <w:rPr>
          <w:rFonts w:ascii="Times New Roman" w:hAnsi="Times New Roman" w:cs="Times New Roman"/>
          <w:sz w:val="24"/>
          <w:szCs w:val="24"/>
        </w:rPr>
        <w:t xml:space="preserve"> podkreślał on między innymi, </w:t>
      </w:r>
      <w:r w:rsidR="00AA198F">
        <w:rPr>
          <w:rFonts w:ascii="Times New Roman" w:hAnsi="Times New Roman" w:cs="Times New Roman"/>
          <w:sz w:val="24"/>
          <w:szCs w:val="24"/>
        </w:rPr>
        <w:br/>
      </w:r>
      <w:r w:rsidR="00F81111">
        <w:rPr>
          <w:rFonts w:ascii="Times New Roman" w:hAnsi="Times New Roman" w:cs="Times New Roman"/>
          <w:sz w:val="24"/>
          <w:szCs w:val="24"/>
        </w:rPr>
        <w:t xml:space="preserve">że </w:t>
      </w:r>
      <w:r w:rsidR="00F81111" w:rsidRPr="00F81111">
        <w:rPr>
          <w:rFonts w:ascii="Times New Roman" w:hAnsi="Times New Roman" w:cs="Times New Roman"/>
          <w:sz w:val="24"/>
          <w:szCs w:val="24"/>
        </w:rPr>
        <w:t>żadne państw</w:t>
      </w:r>
      <w:r w:rsidR="00F81111">
        <w:rPr>
          <w:rFonts w:ascii="Times New Roman" w:hAnsi="Times New Roman" w:cs="Times New Roman"/>
          <w:sz w:val="24"/>
          <w:szCs w:val="24"/>
        </w:rPr>
        <w:t xml:space="preserve">o nie może pozbawić innego jego </w:t>
      </w:r>
      <w:r w:rsidR="00F81111" w:rsidRPr="00F81111">
        <w:rPr>
          <w:rFonts w:ascii="Times New Roman" w:hAnsi="Times New Roman" w:cs="Times New Roman"/>
          <w:sz w:val="24"/>
          <w:szCs w:val="24"/>
        </w:rPr>
        <w:t>suwerenności, gdyż należy ona do społeczności ludzi je tworzących</w:t>
      </w:r>
      <w:r w:rsidR="00F81111">
        <w:rPr>
          <w:rFonts w:ascii="Times New Roman" w:hAnsi="Times New Roman" w:cs="Times New Roman"/>
          <w:sz w:val="24"/>
          <w:szCs w:val="24"/>
        </w:rPr>
        <w:t xml:space="preserve">, oraz fakt, że żadne państwo nie powinno </w:t>
      </w:r>
      <w:r w:rsidR="00F81111" w:rsidRPr="00F81111">
        <w:rPr>
          <w:rFonts w:ascii="Times New Roman" w:hAnsi="Times New Roman" w:cs="Times New Roman"/>
          <w:sz w:val="24"/>
          <w:szCs w:val="24"/>
        </w:rPr>
        <w:t>ingerować w sprawy wewnętrzne innych państw</w:t>
      </w:r>
      <w:r w:rsidR="00F81111">
        <w:rPr>
          <w:rFonts w:ascii="Times New Roman" w:hAnsi="Times New Roman" w:cs="Times New Roman"/>
          <w:sz w:val="24"/>
          <w:szCs w:val="24"/>
        </w:rPr>
        <w:t>. W obecnej sytuacji geopolitycznej związanej z agresją Rosji na Ukrainę przemyślenia tego wielkiego filozofa nabierają tylko aktualności</w:t>
      </w:r>
      <w:r w:rsidR="00CA0320">
        <w:rPr>
          <w:rFonts w:ascii="Times New Roman" w:hAnsi="Times New Roman" w:cs="Times New Roman"/>
          <w:sz w:val="24"/>
          <w:szCs w:val="24"/>
        </w:rPr>
        <w:t xml:space="preserve"> i</w:t>
      </w:r>
      <w:r w:rsidR="00D859AF">
        <w:rPr>
          <w:rFonts w:ascii="Times New Roman" w:hAnsi="Times New Roman" w:cs="Times New Roman"/>
          <w:sz w:val="24"/>
          <w:szCs w:val="24"/>
        </w:rPr>
        <w:t xml:space="preserve"> </w:t>
      </w:r>
      <w:r w:rsidR="00CA0320">
        <w:rPr>
          <w:rFonts w:ascii="Times New Roman" w:hAnsi="Times New Roman" w:cs="Times New Roman"/>
          <w:sz w:val="24"/>
          <w:szCs w:val="24"/>
        </w:rPr>
        <w:t>uzasadniają</w:t>
      </w:r>
      <w:r w:rsidR="00F81111">
        <w:rPr>
          <w:rFonts w:ascii="Times New Roman" w:hAnsi="Times New Roman" w:cs="Times New Roman"/>
          <w:sz w:val="24"/>
          <w:szCs w:val="24"/>
        </w:rPr>
        <w:t xml:space="preserve"> ustanowienie 2024 roku</w:t>
      </w:r>
      <w:r w:rsidR="00CA0320" w:rsidRPr="00CA0320">
        <w:rPr>
          <w:rFonts w:ascii="Times New Roman" w:hAnsi="Times New Roman" w:cs="Times New Roman"/>
          <w:sz w:val="24"/>
          <w:szCs w:val="24"/>
        </w:rPr>
        <w:t xml:space="preserve"> Rokiem Immanu</w:t>
      </w:r>
      <w:r w:rsidR="00CA0320">
        <w:rPr>
          <w:rFonts w:ascii="Times New Roman" w:hAnsi="Times New Roman" w:cs="Times New Roman"/>
          <w:sz w:val="24"/>
          <w:szCs w:val="24"/>
        </w:rPr>
        <w:t>el</w:t>
      </w:r>
      <w:r w:rsidR="00787B6D">
        <w:rPr>
          <w:rFonts w:ascii="Times New Roman" w:hAnsi="Times New Roman" w:cs="Times New Roman"/>
          <w:sz w:val="24"/>
          <w:szCs w:val="24"/>
        </w:rPr>
        <w:t>a Kanta na Warmii i Mazurach.</w:t>
      </w:r>
      <w:bookmarkStart w:id="0" w:name="_GoBack"/>
      <w:bookmarkEnd w:id="0"/>
    </w:p>
    <w:p w:rsidR="00E175FB" w:rsidRPr="00BA3A05" w:rsidRDefault="00AA198F" w:rsidP="00BA3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Sejmik Województwa Warmińsko-Mazurskiego zwraca się do szkół, instytucji kultury, organizacji społecznych i mediów z Województwa Warmińsko-Mazurskiego o włączenie się w działania popularyzujące </w:t>
      </w:r>
      <w:r w:rsidR="0024022C">
        <w:rPr>
          <w:rFonts w:ascii="Times New Roman" w:hAnsi="Times New Roman" w:cs="Times New Roman"/>
          <w:sz w:val="24"/>
          <w:szCs w:val="24"/>
        </w:rPr>
        <w:t xml:space="preserve">postać i dorobek tego filozofa, którego nazwisko związane jest </w:t>
      </w:r>
      <w:r w:rsidR="0024022C">
        <w:rPr>
          <w:rFonts w:ascii="Times New Roman" w:hAnsi="Times New Roman" w:cs="Times New Roman"/>
          <w:sz w:val="24"/>
          <w:szCs w:val="24"/>
        </w:rPr>
        <w:br/>
        <w:t xml:space="preserve">z naszym regionem.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11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175FB" w:rsidRPr="00BA3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DA"/>
    <w:rsid w:val="000D2FBC"/>
    <w:rsid w:val="001118A8"/>
    <w:rsid w:val="001206DA"/>
    <w:rsid w:val="0016605C"/>
    <w:rsid w:val="00215A02"/>
    <w:rsid w:val="0024022C"/>
    <w:rsid w:val="003111DA"/>
    <w:rsid w:val="00437787"/>
    <w:rsid w:val="00590637"/>
    <w:rsid w:val="00604937"/>
    <w:rsid w:val="00647D4F"/>
    <w:rsid w:val="006A4BAE"/>
    <w:rsid w:val="0072321A"/>
    <w:rsid w:val="00787B6D"/>
    <w:rsid w:val="0083110C"/>
    <w:rsid w:val="008D3C59"/>
    <w:rsid w:val="008D6E02"/>
    <w:rsid w:val="00966FCA"/>
    <w:rsid w:val="00AA198F"/>
    <w:rsid w:val="00B33811"/>
    <w:rsid w:val="00BA3A05"/>
    <w:rsid w:val="00BA6A0C"/>
    <w:rsid w:val="00CA0320"/>
    <w:rsid w:val="00D23C46"/>
    <w:rsid w:val="00D37504"/>
    <w:rsid w:val="00D859AF"/>
    <w:rsid w:val="00DB5D18"/>
    <w:rsid w:val="00E175FB"/>
    <w:rsid w:val="00E55643"/>
    <w:rsid w:val="00F8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D37E"/>
  <w15:chartTrackingRefBased/>
  <w15:docId w15:val="{290B1F7D-482C-4F73-8928-F67AD180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708C6-42F8-4551-9DCC-340B0C41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Onufrijuk</dc:creator>
  <cp:keywords/>
  <dc:description/>
  <cp:lastModifiedBy>Paweł Onufrijuk</cp:lastModifiedBy>
  <cp:revision>10</cp:revision>
  <cp:lastPrinted>2023-10-02T12:15:00Z</cp:lastPrinted>
  <dcterms:created xsi:type="dcterms:W3CDTF">2023-09-15T07:31:00Z</dcterms:created>
  <dcterms:modified xsi:type="dcterms:W3CDTF">2023-10-02T12:22:00Z</dcterms:modified>
</cp:coreProperties>
</file>