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08" w:rsidRDefault="00AE002F">
      <w:bookmarkStart w:id="0" w:name="_GoBack"/>
      <w:r>
        <w:rPr>
          <w:rStyle w:val="Pogrubienie"/>
          <w:u w:val="single"/>
        </w:rPr>
        <w:t>Porządek</w:t>
      </w:r>
      <w:r>
        <w:rPr>
          <w:rStyle w:val="Pogrubienie"/>
          <w:u w:val="single"/>
        </w:rPr>
        <w:t xml:space="preserve"> XXXII</w:t>
      </w:r>
      <w:r>
        <w:rPr>
          <w:rStyle w:val="Pogrubienie"/>
          <w:u w:val="single"/>
        </w:rPr>
        <w:t xml:space="preserve"> sesji:</w:t>
      </w:r>
      <w:r>
        <w:rPr>
          <w:u w:val="single"/>
        </w:rPr>
        <w:t xml:space="preserve"> </w:t>
      </w:r>
      <w:bookmarkEnd w:id="0"/>
      <w:r>
        <w:br/>
        <w:t xml:space="preserve">1. otwarcie sesji, </w:t>
      </w:r>
      <w:r>
        <w:br/>
        <w:t xml:space="preserve">2. rozpatrzenie wniosków do porządku obrad, </w:t>
      </w:r>
      <w:r>
        <w:br/>
        <w:t xml:space="preserve">3. sprawozdanie marszałka województwa z prac zarządu między sesji, </w:t>
      </w:r>
      <w:r>
        <w:br/>
        <w:t xml:space="preserve">4. informacja z realizacji Programu Operacyjnego „Rybactwo i Morze” na lata 2014-2020 </w:t>
      </w:r>
      <w:r>
        <w:br/>
        <w:t xml:space="preserve">w zakresie zadań samorządu województwa warmińsko-mazurskiego jako Instytucji Pośredniczącej we wdrażaniu programu - referująca: S. Jaskulska, członek zarządu województwa, </w:t>
      </w:r>
      <w:r>
        <w:br/>
        <w:t xml:space="preserve">5. informacja o stanie realizacji Regionalnego Programu Operacyjnego Warmia Mazury 2014-2020 oraz pozostałych projektów unijnych na drogach wojewódzkich - referujący: M. Kuchciński, wicemarszałek województwa, </w:t>
      </w:r>
      <w:r>
        <w:br/>
        <w:t xml:space="preserve">6. podjęcie uchwały w sprawie „Programu współpracy samorządu województwa warmińsko-mazurskiego z organizacjami pozarządowymi oraz podmiotami wymienionymi w art. 3 ust. 3 ustawy o działalności pożytku publicznego i o wolontariacie na rok 2022” - referujący: G. M. Brzezin, marszałek województwa, </w:t>
      </w:r>
      <w:r>
        <w:br/>
        <w:t xml:space="preserve">7. podjęcie uchwały w sprawie „Programu współpracy samorządu województwa warmińsko-mazurskiego z organizacjami pozarządowymi oraz innymi podmiotami prowadzącymi działalność pożytku publicznego na lata 2022-2027” - referujący: G. M. Brzezin, marszałek województwa, </w:t>
      </w:r>
      <w:r>
        <w:br/>
        <w:t xml:space="preserve">8. podjęcie uchwały w sprawie wezwania przez Fundację „Pro Kolej” z siedzibą w Warszawie do usunięcia naruszenia prawa powstałego w wyniku podjęcia uchwały nr XXX/582/13 sejmiku województwa warmińsko-mazurskiego z 24 września 2013 roku w sprawie przyjęcia „Planu zrównoważonego rozwoju publicznego transportu zbiorowego dla województwa warmińsko-mazurskiego” - referujący: M. Kuchciński, wicemarszałek województwa, </w:t>
      </w:r>
      <w:r>
        <w:br/>
        <w:t xml:space="preserve">9. podjęcie uchwały w sprawie zmiany uchwały nr XXXII/701/17 sejmiku województwa warmińsko-mazurskiego z 27 listopada 2017 roku w sprawie szczegółowych zasad, trybu przyznawania i pozbawiania oraz rodzajów i wysokości stypendiów sportowych dla osób fizycznych za osiągnięte wyniki sportowe w międzynarodowym lub krajowym współzawodnictwie sportowym - referująca: J. Piotrowska, członek zarządu województwa, </w:t>
      </w:r>
      <w:r>
        <w:br/>
        <w:t xml:space="preserve">10. podjęcie uchwały w sprawie udzielenia pomocy finansowej gminie Kiwity w województwie warmińsko-mazurskim - referująca: S. Jaskulska, członek zarządu województwa, </w:t>
      </w:r>
      <w:r>
        <w:br/>
        <w:t xml:space="preserve">11. podjęcie uchwały w sprawie zmian w „Wieloletniej prognozie finansowej województwa warmińsko-mazurskiego na lata 2021-2039” - referujący: G. M. Brzezin, marszałek województwa, </w:t>
      </w:r>
      <w:r>
        <w:br/>
        <w:t xml:space="preserve">12. podjęcie uchwały w sprawie zmian w budżecie województwa warmińsko-mazurskiego na 2021 rok - referujący: G. M. Brzezin, marszałek województwa, </w:t>
      </w:r>
      <w:r>
        <w:br/>
        <w:t xml:space="preserve">13. skargi, wnioski, petycje - referująca: B. </w:t>
      </w:r>
      <w:proofErr w:type="spellStart"/>
      <w:r>
        <w:t>Hordejuk</w:t>
      </w:r>
      <w:proofErr w:type="spellEnd"/>
      <w:r>
        <w:t xml:space="preserve">, przewodnicząca sejmiku, </w:t>
      </w:r>
      <w:r>
        <w:br/>
        <w:t xml:space="preserve">14. sprawy organizacyjne sejmiku, </w:t>
      </w:r>
      <w:r>
        <w:br/>
        <w:t xml:space="preserve">15. przyjęcie protokołu z obrad XXXI sesji sejmiku z 26 października 2021 roku, </w:t>
      </w:r>
      <w:r>
        <w:br/>
        <w:t xml:space="preserve">16. sprawy różne, </w:t>
      </w:r>
      <w:r>
        <w:br/>
        <w:t xml:space="preserve">17. oświadczenia radnych, </w:t>
      </w:r>
      <w:r>
        <w:br/>
        <w:t>18. zamknięcie sesji.</w:t>
      </w:r>
    </w:p>
    <w:sectPr w:rsidR="0054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F"/>
    <w:rsid w:val="00543F08"/>
    <w:rsid w:val="00A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E0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E0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Woźniak</dc:creator>
  <cp:lastModifiedBy>Sebastian Woźniak</cp:lastModifiedBy>
  <cp:revision>1</cp:revision>
  <dcterms:created xsi:type="dcterms:W3CDTF">2021-11-30T12:17:00Z</dcterms:created>
  <dcterms:modified xsi:type="dcterms:W3CDTF">2021-11-30T12:17:00Z</dcterms:modified>
</cp:coreProperties>
</file>