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BC" w:rsidRPr="008F5110" w:rsidRDefault="008F5110" w:rsidP="008F5110">
      <w:pPr>
        <w:pStyle w:val="NormalnyWeb"/>
        <w:rPr>
          <w:rFonts w:ascii="Arial" w:hAnsi="Arial" w:cs="Arial"/>
        </w:rPr>
      </w:pPr>
      <w:r w:rsidRPr="008B11CF">
        <w:rPr>
          <w:rStyle w:val="Pogrubienie"/>
          <w:rFonts w:ascii="Arial" w:eastAsia="Cambria" w:hAnsi="Arial" w:cs="Arial"/>
        </w:rPr>
        <w:t>PORZĄDEK OBRAD:</w:t>
      </w:r>
      <w:r w:rsidRPr="008B11CF">
        <w:rPr>
          <w:rFonts w:ascii="Arial" w:hAnsi="Arial" w:cs="Arial"/>
        </w:rPr>
        <w:br/>
        <w:t xml:space="preserve">1. otwarcie sesji, </w:t>
      </w:r>
      <w:r w:rsidRPr="008B11CF">
        <w:rPr>
          <w:rFonts w:ascii="Arial" w:hAnsi="Arial" w:cs="Arial"/>
        </w:rPr>
        <w:br/>
        <w:t>2. rozpatrzenie wniosków do porządku obrad,</w:t>
      </w:r>
      <w:r w:rsidRPr="008B11CF">
        <w:rPr>
          <w:rFonts w:ascii="Arial" w:hAnsi="Arial" w:cs="Arial"/>
        </w:rPr>
        <w:br/>
        <w:t xml:space="preserve">3. sprawozdanie marszałka województwa z prac zarządu w okresie między sesjami, </w:t>
      </w:r>
      <w:r w:rsidRPr="008B11CF">
        <w:rPr>
          <w:rFonts w:ascii="Arial" w:hAnsi="Arial" w:cs="Arial"/>
        </w:rPr>
        <w:br/>
        <w:t xml:space="preserve">4. raport o stanie województwa warmińsko-mazurskiego w 2021 roku, debata i podjęcie uchwały w sprawie udzielenia wotum zaufania zarządowi województwa warmińsko-mazurskiego – referujący: Gustaw Marek Brzezin, marszałek województwa, </w:t>
      </w:r>
      <w:r w:rsidRPr="008B11CF">
        <w:rPr>
          <w:rFonts w:ascii="Arial" w:hAnsi="Arial" w:cs="Arial"/>
        </w:rPr>
        <w:br/>
        <w:t xml:space="preserve">5. podjęcie uchwały w sprawie zatwierdzenia sprawozdania finansowego województwa warmińsko-mazurskiego za 2021 rok wraz ze sprawozdaniem z wykonania budżetu województwa warmińsko-mazurskiego za 2021 rok oraz  podjęcie uchwały w sprawie udzielenia absolutorium zarządowi województwa warmińsko-mazurskiego – referujący: Gustaw Marek Brzezin, marszałek województwa, </w:t>
      </w:r>
      <w:r w:rsidRPr="008B11CF">
        <w:rPr>
          <w:rFonts w:ascii="Arial" w:hAnsi="Arial" w:cs="Arial"/>
        </w:rPr>
        <w:br/>
        <w:t xml:space="preserve">6. informacja o realizacji Regionalnego Programu Operacyjnego Województwa Warmińsko-Mazurskiego na lata 2014-2020 w roku 2021 – referujący: Gustaw Marek Brzezin, marszałek województwa, </w:t>
      </w:r>
      <w:r w:rsidRPr="008B11CF">
        <w:rPr>
          <w:rFonts w:ascii="Arial" w:hAnsi="Arial" w:cs="Arial"/>
        </w:rPr>
        <w:br/>
        <w:t xml:space="preserve">7. sprawozdanie z realizacji w 2021 roku Wojewódzkiego Programu Przeciwdziałania Narkomanii w Województwie Warmińsko-Mazurskim na lata 2018-2022 – referująca: J. Piotrowska, członek zarządu województwa, </w:t>
      </w:r>
      <w:r w:rsidRPr="008B11CF">
        <w:rPr>
          <w:rFonts w:ascii="Arial" w:hAnsi="Arial" w:cs="Arial"/>
        </w:rPr>
        <w:br/>
        <w:t xml:space="preserve">8. ocena zasobów pomocy społecznej województwa warmińsko-mazurskiego za 2021 rok – referująca: J. Piotrowska, członek zarządu województwa, </w:t>
      </w:r>
      <w:r w:rsidRPr="008B11CF">
        <w:rPr>
          <w:rFonts w:ascii="Arial" w:hAnsi="Arial" w:cs="Arial"/>
        </w:rPr>
        <w:br/>
        <w:t xml:space="preserve">9. podjęcie uchwały w sprawie wyposażenia Muzeum Mikołaja Kopernika we Fromborku w nieruchomość gruntową niezabudowaną, oznaczoną w ewidencji gruntów i budynków obrębu Krzyżewo działka gruntu nr 148/22 o pow. 11,9663 ha – referujący: Marcin Kuchciński, wicemarszałek województwa, </w:t>
      </w:r>
      <w:r w:rsidRPr="008B11CF">
        <w:rPr>
          <w:rFonts w:ascii="Arial" w:hAnsi="Arial" w:cs="Arial"/>
        </w:rPr>
        <w:br/>
        <w:t xml:space="preserve">10. podjęcie uchwały w sprawie zmiany w składzie rady społecznej działającej przy Wojewódzkim Szpitalu Specjalistycznym w Olsztynie – referująca: B. </w:t>
      </w:r>
      <w:proofErr w:type="spellStart"/>
      <w:r w:rsidRPr="008B11CF">
        <w:rPr>
          <w:rFonts w:ascii="Arial" w:hAnsi="Arial" w:cs="Arial"/>
        </w:rPr>
        <w:t>Hordejuk</w:t>
      </w:r>
      <w:proofErr w:type="spellEnd"/>
      <w:r w:rsidRPr="008B11CF">
        <w:rPr>
          <w:rFonts w:ascii="Arial" w:hAnsi="Arial" w:cs="Arial"/>
        </w:rPr>
        <w:t xml:space="preserve">, przewodnicząca sejmiku, </w:t>
      </w:r>
      <w:r w:rsidRPr="008B11CF">
        <w:rPr>
          <w:rFonts w:ascii="Arial" w:hAnsi="Arial" w:cs="Arial"/>
        </w:rPr>
        <w:br/>
        <w:t xml:space="preserve">11. podjęcie uchwały w sprawie zmian w Wieloletniej Prognozie Finansowej Województwa Warmińsko-Mazurskiego na lata 2022-2037 – referujący: G. M. Brzezin, marszałek województwa, </w:t>
      </w:r>
      <w:r w:rsidRPr="008B11CF">
        <w:rPr>
          <w:rFonts w:ascii="Arial" w:hAnsi="Arial" w:cs="Arial"/>
        </w:rPr>
        <w:br/>
        <w:t xml:space="preserve">12. podjęcie uchwały w sprawie zmian w budżecie województwa warmińsko-mazurskiego na 2022 rok – referujący: G. M. Brzezin, marszałek województwa, </w:t>
      </w:r>
      <w:r w:rsidRPr="008B11CF">
        <w:rPr>
          <w:rFonts w:ascii="Arial" w:hAnsi="Arial" w:cs="Arial"/>
        </w:rPr>
        <w:br/>
        <w:t xml:space="preserve">13. podjęcie uchwały w sprawie udzielenia pomocy finansowej gminom w formie dotacji celowej na realizację zadań własnych gmin w ramach konkursu Granty Marszałka Województwa dla Rodzinnych Ogrodów Działkowych w 2022 roku – referująca: S. Jaskulska, członek zarządu województwa, </w:t>
      </w:r>
      <w:r w:rsidRPr="008B11CF">
        <w:rPr>
          <w:rFonts w:ascii="Arial" w:hAnsi="Arial" w:cs="Arial"/>
        </w:rPr>
        <w:br/>
        <w:t xml:space="preserve">14. podjęcie uchwały w sprawie udzielenia gminom z województwa warmińsko-mazurskiego dotacji celowych na dofinansowanie zadań w zakresie ochrony przeciwpożarowej – referujący: Gustaw Marek Brzezin, marszałek województwa, </w:t>
      </w:r>
      <w:r w:rsidRPr="008B11CF">
        <w:rPr>
          <w:rFonts w:ascii="Arial" w:hAnsi="Arial" w:cs="Arial"/>
        </w:rPr>
        <w:br/>
        <w:t>15. podjęcie uchwały w sprawie udzielenia pomocy finansowej gminie Susz – referująca: J. Piotrowska, członek zarządu województwa,</w:t>
      </w:r>
      <w:r w:rsidRPr="008B11CF">
        <w:rPr>
          <w:rFonts w:ascii="Arial" w:hAnsi="Arial" w:cs="Arial"/>
        </w:rPr>
        <w:br/>
        <w:t xml:space="preserve">16. skargi, wnioski, petycje – referująca: B. </w:t>
      </w:r>
      <w:proofErr w:type="spellStart"/>
      <w:r w:rsidRPr="008B11CF">
        <w:rPr>
          <w:rFonts w:ascii="Arial" w:hAnsi="Arial" w:cs="Arial"/>
        </w:rPr>
        <w:t>Hordejuk</w:t>
      </w:r>
      <w:proofErr w:type="spellEnd"/>
      <w:r w:rsidRPr="008B11CF">
        <w:rPr>
          <w:rFonts w:ascii="Arial" w:hAnsi="Arial" w:cs="Arial"/>
        </w:rPr>
        <w:t>, przewodnicząca sejmiku,</w:t>
      </w:r>
      <w:r w:rsidRPr="008B11CF">
        <w:rPr>
          <w:rFonts w:ascii="Arial" w:hAnsi="Arial" w:cs="Arial"/>
        </w:rPr>
        <w:br/>
        <w:t>17. sprawy organizacyjne sejmiku,</w:t>
      </w:r>
      <w:r w:rsidRPr="008B11CF">
        <w:rPr>
          <w:rFonts w:ascii="Arial" w:hAnsi="Arial" w:cs="Arial"/>
        </w:rPr>
        <w:br/>
        <w:t xml:space="preserve">18. przyjęcie protokołów z obrad XXXVIII sesji sejmiku z 31 maja 2022 roku oraz XXXIX sesji sejmiku z 7 czerwca 2022 roku, </w:t>
      </w:r>
      <w:r w:rsidRPr="008B11CF">
        <w:rPr>
          <w:rFonts w:ascii="Arial" w:hAnsi="Arial" w:cs="Arial"/>
        </w:rPr>
        <w:br/>
        <w:t xml:space="preserve">19. sprawy różne, </w:t>
      </w:r>
      <w:r w:rsidRPr="008B11CF">
        <w:rPr>
          <w:rFonts w:ascii="Arial" w:hAnsi="Arial" w:cs="Arial"/>
        </w:rPr>
        <w:br/>
        <w:t>20. oświadczenia radnych,</w:t>
      </w:r>
      <w:r w:rsidRPr="008B11CF">
        <w:rPr>
          <w:rFonts w:ascii="Arial" w:hAnsi="Arial" w:cs="Arial"/>
        </w:rPr>
        <w:br/>
        <w:t>21. zamknięcie sesji.</w:t>
      </w:r>
      <w:bookmarkStart w:id="0" w:name="_GoBack"/>
      <w:bookmarkEnd w:id="0"/>
    </w:p>
    <w:sectPr w:rsidR="00AF1DBC" w:rsidRPr="008F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10"/>
    <w:rsid w:val="008F5110"/>
    <w:rsid w:val="00A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5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5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</cp:revision>
  <dcterms:created xsi:type="dcterms:W3CDTF">2022-06-29T11:05:00Z</dcterms:created>
  <dcterms:modified xsi:type="dcterms:W3CDTF">2022-06-29T11:06:00Z</dcterms:modified>
</cp:coreProperties>
</file>