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DA72" w14:textId="23118C6F" w:rsidR="008008CE" w:rsidRDefault="005919E1">
      <w:r>
        <w:rPr>
          <w:rStyle w:val="Pogrubienie"/>
          <w:u w:val="single"/>
        </w:rPr>
        <w:t>PORZĄDEK OBRAD:</w:t>
      </w:r>
      <w:r>
        <w:rPr>
          <w:u w:val="single"/>
        </w:rPr>
        <w:t xml:space="preserve"> </w:t>
      </w:r>
      <w:r>
        <w:br/>
        <w:t xml:space="preserve">1. otwarcie sesji, </w:t>
      </w:r>
      <w:r>
        <w:br/>
        <w:t xml:space="preserve">2. rozpatrzenie wniosków do porządku obrad, </w:t>
      </w:r>
      <w:r>
        <w:br/>
        <w:t xml:space="preserve">3. sprawozdanie marszałka województwa z prac zarządu pomiędzy sesjami, </w:t>
      </w:r>
      <w:r>
        <w:br/>
        <w:t xml:space="preserve">4. podjęcie uchwały w sprawie zmian w wieloletniej prognozie finansowej województwa warmińsko-mazurskiego na lata 2023-2037 – referujący: Marcin Kuchciński, marszałek województwa, </w:t>
      </w:r>
      <w:r>
        <w:br/>
        <w:t xml:space="preserve">5. podjęcie uchwały w sprawie zmian w budżecie województwa na 2023 rok – referujący: Marcin Kuchciński, marszałek województwa, </w:t>
      </w:r>
      <w:r>
        <w:br/>
        <w:t xml:space="preserve">6. podjęcie uchwały w sprawie wieloletniej prognozy finansowej województwa na lata 2024-2037 – referujący: Marcin Kuchciński, marszałek województwa, </w:t>
      </w:r>
      <w:r>
        <w:br/>
        <w:t xml:space="preserve">7. podjęcie uchwały w sprawie budżetu województwa na 2024 rok – referujący: Marcin Kuchciński, marszałek województwa, </w:t>
      </w:r>
      <w:r>
        <w:br/>
        <w:t xml:space="preserve">8. podjęcie uchwały w sprawie wydatków budżetu województwa, które w 2023 roku nie wygasają z upływem roku budżetowego – referujący: Marcin Kuchciński, marszałek województwa, </w:t>
      </w:r>
      <w:r>
        <w:br/>
        <w:t xml:space="preserve">9. informacja: transport lotniczy w województwie – referujący: Bogdan Bartnicki, członek zarządu województwa, </w:t>
      </w:r>
      <w:r>
        <w:br/>
        <w:t xml:space="preserve">10. informacja o zaawansowaniu projektów dofinansowanych środkami unijnymi i z innych funduszy zewnętrznych, realizowanych przez ZDW Olsztyn – referujący:  Marcin Kuchciński, marszałek województwa, </w:t>
      </w:r>
      <w:r>
        <w:br/>
        <w:t xml:space="preserve">11. informacja o realizacji współpracy międzynarodowej województwa warmińsko-mazurskiego w 2023 roku – referujący: Marcin Kuchciński, marszałek województwa, </w:t>
      </w:r>
      <w:r>
        <w:br/>
        <w:t xml:space="preserve">12. sprawozdanie z działalności Biura Regionalnego Województwa Warmińsko-Mazurskiego w Brukseli za okres listopad 2022 - listopad 2023 roku – referujący: Marcin Kuchciński, marszałek województwa, </w:t>
      </w:r>
      <w:r>
        <w:br/>
        <w:t xml:space="preserve">13. informacja z realizacji Programu Rozwoju Obszarów Wiejskich na lata 2014-2020 w zakresie zadań delegowanych samorządowi województwa – referująca: Sylwia Jaskulska, wicemarszałek województwa, </w:t>
      </w:r>
      <w:r>
        <w:br/>
        <w:t xml:space="preserve">14. informacja: baza noclegowa województwa po okresie pandemii Covid-19 – referująca: Maria Bąkowska, członek zarządu województwa, </w:t>
      </w:r>
      <w:r>
        <w:br/>
        <w:t>15. podjęcie uchwały w sprawie przyjęcia dokumentu „Raport nr II z realizacji zaktualizowanej strategii zatrudnienia i rozwoju zasobów ludzkich w  województwie warmińsko-mazurskim do 2025 roku” – referujący: Miron Sycz, wicemarszałek województwa,  </w:t>
      </w:r>
      <w:r>
        <w:br/>
        <w:t xml:space="preserve">16. podjęcie uchwały w sprawie przystąpienia województwa do Europejskiego Ugrupowania Współpracy Terytorialnej z ograniczoną odpowiedzialnością Euroregion Bałtyk – referujący: Marcin Kuchciński, marszałek województwa, </w:t>
      </w:r>
      <w:r>
        <w:br/>
        <w:t xml:space="preserve">17. podjęcie uchwały w sprawie nadania statutu Zespołowi Parków Krajobrazowych Pojezierza Iławskiego i Wzgórz Dylewskich – referujący: Bogdan Bartnicki, członek zarządu województwa, </w:t>
      </w:r>
      <w:r>
        <w:br/>
        <w:t xml:space="preserve">18. podjęcie uchwały w sprawie zasad udzielania dotacji Wojewódzkim Ośrodkom Ruchu Drogowego, trybu postępowania w sprawie ich udzielania oraz sposobu rozliczania – referujący: Bogdan Bartnicki, członek zarządu województwa, </w:t>
      </w:r>
      <w:r>
        <w:br/>
        <w:t xml:space="preserve">19. podjęcie uchwały zmieniającej uchwałę nr XLVIII/700/23 sejmiku województwa z 28 marca 2023 roku w sprawie określenia wysokości opłat za przeprowadzenie egzaminu państwowego w województwie – referujący: Bogdan Bartnicki, członek zarządu województwa, </w:t>
      </w:r>
      <w:r>
        <w:br/>
        <w:t xml:space="preserve">20. podjęcie uchwały zmieniającej uchwałę nr XXXIII/496/21 sejmiku województwa z 28 grudnia 2021 roku w sprawie wyrażenia zgody na zawarcie umowy o świadczenie usług publicznego transportu zbiorowego w transporcie drogowym - referujący:  Bogdan Bartnicki, członek zarządu województwa, </w:t>
      </w:r>
      <w:r>
        <w:br/>
        <w:t xml:space="preserve">21. podjęcie uchwały w sprawie dokonania zmian w treści uchwały nr LIII/813/23 sejmiku województwa z 26 września 2023 roku w sprawie przyjęcia statutu Warmińsko-Mazurskiej Rady </w:t>
      </w:r>
      <w:r>
        <w:lastRenderedPageBreak/>
        <w:t xml:space="preserve">Seniorów  – referujący: Miron Sycz, wicemarszałek województwa, </w:t>
      </w:r>
      <w:r>
        <w:br/>
        <w:t xml:space="preserve">22. podjęcie uchwały w sprawie przyjęcia „Programu opieki nad zabytkami województwa warmińsko-mazurskiego na lata 2024-2027” – referująca: Maria Bąkowska, członek zarządu województwa, </w:t>
      </w:r>
      <w:r>
        <w:br/>
        <w:t xml:space="preserve">23. podjęcie uchwały  w sprawie udzielenia powiatom: giżyckiemu, ostródzkiemu, </w:t>
      </w:r>
      <w:proofErr w:type="spellStart"/>
      <w:r>
        <w:t>piskiemu</w:t>
      </w:r>
      <w:proofErr w:type="spellEnd"/>
      <w:r>
        <w:t xml:space="preserve">, gołdapskiemu, oleckiemu, mrągowskiemu, bartoszyckiemu, iławskiemu, działdowskiemu, nowomiejskiemu, ełckiemu, olsztyńskiemu oraz gminie miejskiej Lidzbark Warmiński pomocy finansowej w formie dotacji celowej na realizację zadań bieżących związanych z prowadzeniem w 2024 roku Powiatowych Bibliotek Pedagogicznych oraz Miejskiej Biblioteki Pedagogicznej w Lidzbarku Warmińskim – referująca: Maria Bąkowska, członek zarządu województwa, </w:t>
      </w:r>
      <w:r>
        <w:br/>
        <w:t xml:space="preserve">24. podjęcie uchwały w sprawie powołania członków rady Muzeum Mikołaja Kopernika we Fromborku na kadencję 2024-2027 – referująca: Maria Bąkowska, członek zarządu województwa, </w:t>
      </w:r>
      <w:r>
        <w:br/>
        <w:t xml:space="preserve">25. podjęcie uchwały w sprawie powołania członków rady Muzeum Warmii i Mazur w Olsztynie na kadencję 2024-2027 – referująca: Maria Bąkowska, członek zarządu województwa, </w:t>
      </w:r>
      <w:r>
        <w:br/>
        <w:t xml:space="preserve">26. podjęcie uchwały w sprawie powołania członków rady Muzeum Bitwy pod Grunwaldem w Stębarku na kadencję 2024-2027 – referująca: Maria Bąkowska, członek zarządu województwa, </w:t>
      </w:r>
      <w:r>
        <w:br/>
        <w:t xml:space="preserve">27. podjęcie uchwały w sprawie powołania członków rady Muzeum Budownictwa Ludowego – Parku Etnograficznego w Olsztynku na kadencję 2024-2027  – referująca: Maria Bąkowska, członek zarządu województwa, </w:t>
      </w:r>
      <w:r>
        <w:br/>
        <w:t xml:space="preserve">28. podjęcie uchwały w sprawie wyboru przedstawicieli sejmiku województwa do składu rady społecznej działającej przy Warmińsko-Mazurskim Centrum Chorób Płuc w Olsztynie – referująca: Bernadeta </w:t>
      </w:r>
      <w:proofErr w:type="spellStart"/>
      <w:r>
        <w:t>Hordejuk</w:t>
      </w:r>
      <w:proofErr w:type="spellEnd"/>
      <w:r>
        <w:t xml:space="preserve">, przewodnicząca sejmiku, </w:t>
      </w:r>
      <w:r>
        <w:br/>
        <w:t xml:space="preserve">29. podjęcie uchwały w sprawie powołania składu rady społecznej działającej przy Warmińsko-Mazurskim Centrum Chorób Płuc w Olsztynie – referująca: Bernadeta </w:t>
      </w:r>
      <w:proofErr w:type="spellStart"/>
      <w:r>
        <w:t>Hordejuk</w:t>
      </w:r>
      <w:proofErr w:type="spellEnd"/>
      <w:r>
        <w:t xml:space="preserve">, przewodnicząca sejmiku, </w:t>
      </w:r>
      <w:r>
        <w:br/>
        <w:t xml:space="preserve">30. podjęcie uchwały w sprawie wyboru delegatów do zgromadzenia ogólnego Związku Województw Rzeczypospolitej Polskiej – referująca: Bernadeta </w:t>
      </w:r>
      <w:proofErr w:type="spellStart"/>
      <w:r>
        <w:t>Hordejuk</w:t>
      </w:r>
      <w:proofErr w:type="spellEnd"/>
      <w:r>
        <w:t xml:space="preserve">, przewodnicząca sejmiku, </w:t>
      </w:r>
      <w:r>
        <w:br/>
        <w:t xml:space="preserve">31. podjęcie uchwały w sprawie przyjęcia planu pracy sejmiku województwa na rok 2024 – referująca: Bernadeta </w:t>
      </w:r>
      <w:proofErr w:type="spellStart"/>
      <w:r>
        <w:t>Hordejuk</w:t>
      </w:r>
      <w:proofErr w:type="spellEnd"/>
      <w:r>
        <w:t xml:space="preserve">, przewodnicząca sejmiku, </w:t>
      </w:r>
      <w:r>
        <w:br/>
        <w:t xml:space="preserve">32. skargi, wnioski, petycje – referująca: Bernadeta </w:t>
      </w:r>
      <w:proofErr w:type="spellStart"/>
      <w:r>
        <w:t>Hordejuk</w:t>
      </w:r>
      <w:proofErr w:type="spellEnd"/>
      <w:r>
        <w:t xml:space="preserve">, przewodnicząca sejmiku, </w:t>
      </w:r>
      <w:r>
        <w:br/>
        <w:t xml:space="preserve">33. sprawy organizacyjne sejmiku, </w:t>
      </w:r>
      <w:r>
        <w:br/>
        <w:t xml:space="preserve">34. przyjęcie protokołu z obrad LIV sesji  sejmiku z 7 listopada 2023 roku, </w:t>
      </w:r>
      <w:r>
        <w:br/>
        <w:t>35. sprawy różne,  </w:t>
      </w:r>
      <w:r>
        <w:br/>
        <w:t xml:space="preserve">- stanowisko sejmiku województwa w sprawie ustanowienia roku 2024 Rokiem Immanuela Kanta na Warmii i Mazurach, </w:t>
      </w:r>
      <w:r>
        <w:br/>
        <w:t xml:space="preserve">36. oświadczenia radnych, </w:t>
      </w:r>
      <w:r>
        <w:br/>
        <w:t>37. zamknięcie sesji.</w:t>
      </w:r>
    </w:p>
    <w:sectPr w:rsidR="0080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E1"/>
    <w:rsid w:val="005919E1"/>
    <w:rsid w:val="0080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B7CC"/>
  <w15:chartTrackingRefBased/>
  <w15:docId w15:val="{448AFE4C-D2B1-4F0E-AA6B-82B7BDD4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1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5240</Characters>
  <Application>Microsoft Office Word</Application>
  <DocSecurity>0</DocSecurity>
  <Lines>43</Lines>
  <Paragraphs>12</Paragraphs>
  <ScaleCrop>false</ScaleCrop>
  <Company>UMWWM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1</cp:revision>
  <dcterms:created xsi:type="dcterms:W3CDTF">2023-12-19T12:23:00Z</dcterms:created>
  <dcterms:modified xsi:type="dcterms:W3CDTF">2023-12-19T12:24:00Z</dcterms:modified>
</cp:coreProperties>
</file>