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D6" w:rsidRPr="00001DEF" w:rsidRDefault="008A4FD6" w:rsidP="008A4FD6">
      <w:pPr>
        <w:jc w:val="both"/>
        <w:rPr>
          <w:rFonts w:ascii="Arial" w:hAnsi="Arial" w:cs="Arial"/>
          <w:b/>
          <w:u w:val="single"/>
        </w:rPr>
      </w:pPr>
      <w:r w:rsidRPr="00001DEF">
        <w:rPr>
          <w:rFonts w:ascii="Arial" w:hAnsi="Arial" w:cs="Arial"/>
          <w:b/>
          <w:u w:val="single"/>
        </w:rPr>
        <w:t xml:space="preserve">PORZĄDEK OBRAD: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otwarcie sesji,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2. rozpatrz</w:t>
      </w:r>
      <w:r>
        <w:rPr>
          <w:rFonts w:ascii="Arial" w:hAnsi="Arial" w:cs="Arial"/>
        </w:rPr>
        <w:t>enie wniosków do porządku obrad,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 xml:space="preserve">3. sprawozdanie marszałka województwa </w:t>
      </w:r>
      <w:r>
        <w:rPr>
          <w:rFonts w:ascii="Arial" w:hAnsi="Arial" w:cs="Arial"/>
        </w:rPr>
        <w:t>z prac zarządu pomiędzy sesjami,</w:t>
      </w:r>
      <w:r w:rsidRPr="00001DEF">
        <w:rPr>
          <w:rFonts w:ascii="Arial" w:hAnsi="Arial" w:cs="Arial"/>
        </w:rPr>
        <w:t xml:space="preserve">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4. informacja o działalności Samorządowego Kolegium Odwoławczego w Olsztynie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w 2021 roku – referująca: Kamila Wiśniewska-Hałka, prezes Samorządowego Ko</w:t>
      </w:r>
      <w:r>
        <w:rPr>
          <w:rFonts w:ascii="Arial" w:hAnsi="Arial" w:cs="Arial"/>
        </w:rPr>
        <w:t>legium Odwoławczego w Olsztynie,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5. informacja o działalności Samorządowego Kolegium Odwoławczego w Elblągu w 2021 roku – referująca: Katarzyna Kępka-Kasprzyk, prezes Samorządowego Kolegium Odwoławcze</w:t>
      </w:r>
      <w:r>
        <w:rPr>
          <w:rFonts w:ascii="Arial" w:hAnsi="Arial" w:cs="Arial"/>
        </w:rPr>
        <w:t>go w Elblągu,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6. informacja o stanie bezpieczeństwa publicznego w województwie warmińsko-mazurskim w roku 2021 – referujący: G. M.</w:t>
      </w:r>
      <w:r>
        <w:rPr>
          <w:rFonts w:ascii="Arial" w:hAnsi="Arial" w:cs="Arial"/>
        </w:rPr>
        <w:t xml:space="preserve"> Brzezin, marszałek województwa,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7. podjęcie uchwały w sprawie określenia zakresu pomocy świadczonej przez województwo warmińsko-mazurskie na rzecz obywateli Ukrainy, w związku z działaniami wojennymi prowadzonymi na terytorium tego państwa – referujący: G. M.</w:t>
      </w:r>
      <w:r>
        <w:rPr>
          <w:rFonts w:ascii="Arial" w:hAnsi="Arial" w:cs="Arial"/>
        </w:rPr>
        <w:t xml:space="preserve"> Brzezin, marszałek województwa,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8. podjęcie uchwały w sprawie udzielenia dotacji na prace konserwatorskie, restauratorskie lub roboty budowalne przy zabytkach wpisanych do rejestru – referująca: S. Jaskuls</w:t>
      </w:r>
      <w:r>
        <w:rPr>
          <w:rFonts w:ascii="Arial" w:hAnsi="Arial" w:cs="Arial"/>
        </w:rPr>
        <w:t xml:space="preserve">ka, członek zarządu województwa,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9. podjęcie uchwały w sprawie udzielenia pomocy finansowej jednostkom samorządu terytorialnego w formie dotacji celowej na dofinansowanie przedsięwzięć międzynarodowych w ramach konkursu  „WM DLA WM. WSPARCIE WSPÓŁPRACY MIĘDZYNARODOWEJ JST W WOJEWÓDZTWIE WARMIŃSKO-MAZURSKIM W 2022 ROKU” – referujący: G. M.</w:t>
      </w:r>
      <w:r>
        <w:rPr>
          <w:rFonts w:ascii="Arial" w:hAnsi="Arial" w:cs="Arial"/>
        </w:rPr>
        <w:t xml:space="preserve"> Brzezin, marszałek województwa,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10. podjęcie uchwały w sprawie udzielenia pomocy finansowej gminom w formie dotacji celowej na realizację zadań własnych gmin w ramach konkursu „Aktywna Wieś Warmii, Mazur i Powiśla w 2022 roku” – referująca: S. Jaskulska, członek zarządu województwa.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11. podjęcie uchwały w sprawie udzielenia pomocy finansowej gminom w formie dotacji celowej na realizację zadań własnych gmin w ramach konkursu „Małe Granty Sołeckie Marszałka Woj</w:t>
      </w:r>
      <w:r>
        <w:rPr>
          <w:rFonts w:ascii="Arial" w:hAnsi="Arial" w:cs="Arial"/>
        </w:rPr>
        <w:t xml:space="preserve">ewództwa Warmińsko-Mazurskiego” </w:t>
      </w:r>
      <w:r w:rsidRPr="00001DEF">
        <w:rPr>
          <w:rFonts w:ascii="Arial" w:hAnsi="Arial" w:cs="Arial"/>
        </w:rPr>
        <w:t>w 2022 roku – referująca:</w:t>
      </w:r>
      <w:r>
        <w:rPr>
          <w:rFonts w:ascii="Arial" w:hAnsi="Arial" w:cs="Arial"/>
        </w:rPr>
        <w:t xml:space="preserve"> </w:t>
      </w:r>
      <w:r w:rsidRPr="00001DEF">
        <w:rPr>
          <w:rFonts w:ascii="Arial" w:hAnsi="Arial" w:cs="Arial"/>
        </w:rPr>
        <w:t>S. Jaskuls</w:t>
      </w:r>
      <w:r>
        <w:rPr>
          <w:rFonts w:ascii="Arial" w:hAnsi="Arial" w:cs="Arial"/>
        </w:rPr>
        <w:t xml:space="preserve">ka, członek zarządu województwa,                           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12. podjęcie uchwały w sprawie zmian w „Wieloletniej Prognozie Finansowej Województwa Warmińsko-Mazurskiego na lata 2022-2039” – referujący: G. M.</w:t>
      </w:r>
      <w:r>
        <w:rPr>
          <w:rFonts w:ascii="Arial" w:hAnsi="Arial" w:cs="Arial"/>
        </w:rPr>
        <w:t xml:space="preserve"> Brzezin, marszałek województwa,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13. podjęcie uchwały w sprawie zmian w budżecie województwa warmińsko-mazurskiego na 2022 rok – referujący: G. M.</w:t>
      </w:r>
      <w:r>
        <w:rPr>
          <w:rFonts w:ascii="Arial" w:hAnsi="Arial" w:cs="Arial"/>
        </w:rPr>
        <w:t xml:space="preserve"> Brzezin, marszałek województwa,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14. skargi, wnioski, petycje - referująca: B. H</w:t>
      </w:r>
      <w:r>
        <w:rPr>
          <w:rFonts w:ascii="Arial" w:hAnsi="Arial" w:cs="Arial"/>
        </w:rPr>
        <w:t xml:space="preserve">ordejuk, przewodnicząca sejmiku,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 xml:space="preserve">15. </w:t>
      </w:r>
      <w:r>
        <w:rPr>
          <w:rFonts w:ascii="Arial" w:hAnsi="Arial" w:cs="Arial"/>
        </w:rPr>
        <w:t xml:space="preserve">sprawy organizacyjne sejmiku,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16. przyjęcie protokołu z obrad XXXVI sesj</w:t>
      </w:r>
      <w:r>
        <w:rPr>
          <w:rFonts w:ascii="Arial" w:hAnsi="Arial" w:cs="Arial"/>
        </w:rPr>
        <w:t xml:space="preserve">i sejmiku z 29 marca 2022 roku, </w:t>
      </w:r>
      <w:r w:rsidRPr="00001DEF">
        <w:rPr>
          <w:rFonts w:ascii="Arial" w:hAnsi="Arial" w:cs="Arial"/>
        </w:rPr>
        <w:t xml:space="preserve">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 xml:space="preserve">17. </w:t>
      </w:r>
      <w:r>
        <w:rPr>
          <w:rFonts w:ascii="Arial" w:hAnsi="Arial" w:cs="Arial"/>
        </w:rPr>
        <w:t xml:space="preserve">sprawy różne,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 xml:space="preserve">18. </w:t>
      </w:r>
      <w:r>
        <w:rPr>
          <w:rFonts w:ascii="Arial" w:hAnsi="Arial" w:cs="Arial"/>
        </w:rPr>
        <w:t xml:space="preserve">oświadczenia radnych, </w:t>
      </w:r>
    </w:p>
    <w:p w:rsidR="008A4FD6" w:rsidRPr="00001DEF" w:rsidRDefault="008A4FD6" w:rsidP="008A4FD6">
      <w:pPr>
        <w:rPr>
          <w:rFonts w:ascii="Arial" w:hAnsi="Arial" w:cs="Arial"/>
        </w:rPr>
      </w:pPr>
      <w:r w:rsidRPr="00001DEF">
        <w:rPr>
          <w:rFonts w:ascii="Arial" w:hAnsi="Arial" w:cs="Arial"/>
        </w:rPr>
        <w:t>19. zamknięcie sesji.</w:t>
      </w:r>
    </w:p>
    <w:p w:rsidR="00D95D91" w:rsidRDefault="00D95D91">
      <w:bookmarkStart w:id="0" w:name="_GoBack"/>
      <w:bookmarkEnd w:id="0"/>
    </w:p>
    <w:sectPr w:rsidR="00D9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D6"/>
    <w:rsid w:val="008A4FD6"/>
    <w:rsid w:val="00D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D6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D6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2022-04-27T12:01:00Z</dcterms:created>
  <dcterms:modified xsi:type="dcterms:W3CDTF">2022-04-27T12:01:00Z</dcterms:modified>
</cp:coreProperties>
</file>