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5A64D" w14:textId="7F59FE49" w:rsidR="003A7073" w:rsidRDefault="00B86D40" w:rsidP="003A7073">
      <w:pPr>
        <w:tabs>
          <w:tab w:val="left" w:pos="142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Stanowisko uzgodnione przez </w:t>
      </w:r>
      <w:r w:rsidR="003A7073">
        <w:rPr>
          <w:rFonts w:ascii="Arial" w:eastAsia="Calibri" w:hAnsi="Arial" w:cs="Arial"/>
          <w:sz w:val="20"/>
          <w:szCs w:val="20"/>
          <w:lang w:eastAsia="en-US"/>
        </w:rPr>
        <w:t xml:space="preserve"> Zespołu ds. Turystyki </w:t>
      </w:r>
    </w:p>
    <w:p w14:paraId="4ED2BF50" w14:textId="77777777" w:rsidR="003A7073" w:rsidRDefault="003A7073" w:rsidP="003A7073">
      <w:pPr>
        <w:tabs>
          <w:tab w:val="left" w:pos="142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C34997C" w14:textId="5329F482" w:rsidR="003A7073" w:rsidRPr="00B86D40" w:rsidRDefault="00B86D40" w:rsidP="003A7073">
      <w:pPr>
        <w:tabs>
          <w:tab w:val="left" w:pos="142"/>
        </w:tabs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86D40">
        <w:rPr>
          <w:rFonts w:ascii="Arial" w:eastAsia="Calibri" w:hAnsi="Arial" w:cs="Arial"/>
          <w:b/>
          <w:sz w:val="28"/>
          <w:szCs w:val="28"/>
          <w:lang w:eastAsia="en-US"/>
        </w:rPr>
        <w:t xml:space="preserve">STANOWISKO </w:t>
      </w:r>
    </w:p>
    <w:p w14:paraId="6225269B" w14:textId="53EDF207" w:rsidR="003A7073" w:rsidRPr="00B86D40" w:rsidRDefault="00B86D40" w:rsidP="00B86D40">
      <w:pPr>
        <w:tabs>
          <w:tab w:val="left" w:pos="142"/>
        </w:tabs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KONWENTU MARSZAŁKÓ</w:t>
      </w:r>
      <w:bookmarkStart w:id="0" w:name="_GoBack"/>
      <w:bookmarkEnd w:id="0"/>
      <w:r w:rsidR="003A7073" w:rsidRPr="00B86D40">
        <w:rPr>
          <w:rFonts w:ascii="Arial" w:eastAsia="Calibri" w:hAnsi="Arial" w:cs="Arial"/>
          <w:b/>
          <w:sz w:val="28"/>
          <w:szCs w:val="28"/>
          <w:lang w:eastAsia="en-US"/>
        </w:rPr>
        <w:t>W RP</w:t>
      </w:r>
      <w:r w:rsidRPr="00B86D40">
        <w:rPr>
          <w:rFonts w:ascii="Arial" w:eastAsia="Calibri" w:hAnsi="Arial" w:cs="Arial"/>
          <w:b/>
          <w:sz w:val="28"/>
          <w:szCs w:val="28"/>
          <w:lang w:eastAsia="en-US"/>
        </w:rPr>
        <w:t xml:space="preserve"> z dnia 28 listopada 2019 r.</w:t>
      </w:r>
      <w:r w:rsidR="003A7073" w:rsidRPr="00B86D40">
        <w:rPr>
          <w:rFonts w:ascii="Arial" w:eastAsia="Calibri" w:hAnsi="Arial" w:cs="Arial"/>
          <w:b/>
          <w:sz w:val="28"/>
          <w:szCs w:val="28"/>
          <w:lang w:eastAsia="en-US"/>
        </w:rPr>
        <w:t xml:space="preserve">  </w:t>
      </w:r>
    </w:p>
    <w:p w14:paraId="1202B05D" w14:textId="51459CB9" w:rsidR="003A7073" w:rsidRPr="00B86D40" w:rsidRDefault="003A7073" w:rsidP="00B86D40">
      <w:pPr>
        <w:tabs>
          <w:tab w:val="left" w:pos="142"/>
        </w:tabs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86D40">
        <w:rPr>
          <w:rFonts w:ascii="Arial" w:eastAsia="Calibri" w:hAnsi="Arial" w:cs="Arial"/>
          <w:b/>
          <w:sz w:val="28"/>
          <w:szCs w:val="28"/>
          <w:lang w:eastAsia="en-US"/>
        </w:rPr>
        <w:t>w sprawie potrzeby konsultacji</w:t>
      </w:r>
      <w:r w:rsidR="00B86D40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0C0600" w:rsidRPr="00B86D40">
        <w:rPr>
          <w:rFonts w:ascii="Arial" w:eastAsia="Calibri" w:hAnsi="Arial" w:cs="Arial"/>
          <w:b/>
          <w:sz w:val="28"/>
          <w:szCs w:val="28"/>
          <w:lang w:eastAsia="en-US"/>
        </w:rPr>
        <w:t xml:space="preserve">Białej Księgi Regulacji </w:t>
      </w:r>
      <w:r w:rsidRPr="00B86D40">
        <w:rPr>
          <w:rFonts w:ascii="Arial" w:eastAsia="Calibri" w:hAnsi="Arial" w:cs="Arial"/>
          <w:b/>
          <w:sz w:val="28"/>
          <w:szCs w:val="28"/>
          <w:lang w:eastAsia="en-US"/>
        </w:rPr>
        <w:t>Systemu Promocji Turystycznej w Polsce</w:t>
      </w:r>
    </w:p>
    <w:p w14:paraId="4908C3C6" w14:textId="77777777" w:rsidR="003A7073" w:rsidRDefault="003A7073" w:rsidP="003A7073">
      <w:pPr>
        <w:tabs>
          <w:tab w:val="left" w:pos="142"/>
        </w:tabs>
        <w:spacing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704B6010" w14:textId="77777777" w:rsidR="003A7073" w:rsidRPr="00B86D40" w:rsidRDefault="003A7073" w:rsidP="003A7073">
      <w:pPr>
        <w:tabs>
          <w:tab w:val="left" w:pos="14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14:paraId="06CEE70F" w14:textId="4DAAA04F" w:rsidR="003A7073" w:rsidRPr="00B86D40" w:rsidRDefault="003A7073" w:rsidP="003A7073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B86D40">
        <w:rPr>
          <w:rFonts w:ascii="Arial" w:hAnsi="Arial" w:cs="Arial"/>
        </w:rPr>
        <w:t>Mając na uwadze optymalizację systemu promocji turystycznej, obsługi rynku turystycznego, a także modelu skutecznej i harmonijnej współpracy szeroko rozumianej branży turystycznej i jej otoczenia instytuc</w:t>
      </w:r>
      <w:r w:rsidR="00A855FA" w:rsidRPr="00B86D40">
        <w:rPr>
          <w:rFonts w:ascii="Arial" w:hAnsi="Arial" w:cs="Arial"/>
        </w:rPr>
        <w:t>jonalnego</w:t>
      </w:r>
      <w:r w:rsidRPr="00B86D40">
        <w:rPr>
          <w:rFonts w:ascii="Arial" w:hAnsi="Arial" w:cs="Arial"/>
        </w:rPr>
        <w:t xml:space="preserve">, Konwent Marszałków RP dostrzega potrzebę przeprowadzenia  kompleksowego procesu konsultacji dokumentu „Biała Księga Regulacji Systemu Promocji Turystycznej </w:t>
      </w:r>
      <w:r w:rsidR="00B86D40">
        <w:rPr>
          <w:rFonts w:ascii="Arial" w:hAnsi="Arial" w:cs="Arial"/>
        </w:rPr>
        <w:br/>
      </w:r>
      <w:r w:rsidRPr="00B86D40">
        <w:rPr>
          <w:rFonts w:ascii="Arial" w:hAnsi="Arial" w:cs="Arial"/>
        </w:rPr>
        <w:t xml:space="preserve">w Polsce”, nazywanej dalej Białą Księgą. </w:t>
      </w:r>
    </w:p>
    <w:p w14:paraId="4A82EE09" w14:textId="25D4D0FD" w:rsidR="003A7073" w:rsidRPr="00B86D40" w:rsidRDefault="003A7073" w:rsidP="003A7073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B86D40">
        <w:rPr>
          <w:rFonts w:ascii="Arial" w:hAnsi="Arial" w:cs="Arial"/>
        </w:rPr>
        <w:tab/>
      </w:r>
      <w:r w:rsidRPr="00B86D40">
        <w:rPr>
          <w:rFonts w:ascii="Arial" w:hAnsi="Arial" w:cs="Arial"/>
        </w:rPr>
        <w:tab/>
        <w:t xml:space="preserve">Wskazujemy na konieczność uwzględnienia w pracy nad dokumentem opinii </w:t>
      </w:r>
      <w:r w:rsidR="00E14A6C" w:rsidRPr="00B86D40">
        <w:rPr>
          <w:rFonts w:ascii="Arial" w:hAnsi="Arial" w:cs="Arial"/>
        </w:rPr>
        <w:t xml:space="preserve">jednostek samorządów terytorialnych, w tym w szczególności </w:t>
      </w:r>
      <w:r w:rsidRPr="00B86D40">
        <w:rPr>
          <w:rFonts w:ascii="Arial" w:hAnsi="Arial" w:cs="Arial"/>
        </w:rPr>
        <w:t xml:space="preserve">samorządów województw i </w:t>
      </w:r>
      <w:r w:rsidR="00E14A6C" w:rsidRPr="00B86D40">
        <w:rPr>
          <w:rFonts w:ascii="Arial" w:hAnsi="Arial" w:cs="Arial"/>
        </w:rPr>
        <w:t xml:space="preserve">ich </w:t>
      </w:r>
      <w:r w:rsidRPr="00B86D40">
        <w:rPr>
          <w:rFonts w:ascii="Arial" w:hAnsi="Arial" w:cs="Arial"/>
        </w:rPr>
        <w:t>zaproszenia do konsultacji Białej Księgi, a także rozszerzenie formuły konsultacji o wspólne spotkania przedstawicieli samorządów, regionalnych</w:t>
      </w:r>
      <w:r w:rsidR="00B86D40">
        <w:rPr>
          <w:rFonts w:ascii="Arial" w:hAnsi="Arial" w:cs="Arial"/>
        </w:rPr>
        <w:br/>
      </w:r>
      <w:r w:rsidR="00E14A6C" w:rsidRPr="00B86D40">
        <w:rPr>
          <w:rFonts w:ascii="Arial" w:hAnsi="Arial" w:cs="Arial"/>
        </w:rPr>
        <w:t xml:space="preserve"> i lokalnych</w:t>
      </w:r>
      <w:r w:rsidRPr="00B86D40">
        <w:rPr>
          <w:rFonts w:ascii="Arial" w:hAnsi="Arial" w:cs="Arial"/>
        </w:rPr>
        <w:t xml:space="preserve"> organizacji turystycznych</w:t>
      </w:r>
      <w:r w:rsidR="00E14A6C" w:rsidRPr="00B86D40">
        <w:rPr>
          <w:rFonts w:ascii="Arial" w:hAnsi="Arial" w:cs="Arial"/>
        </w:rPr>
        <w:t>,</w:t>
      </w:r>
      <w:r w:rsidRPr="00B86D40">
        <w:rPr>
          <w:rFonts w:ascii="Arial" w:hAnsi="Arial" w:cs="Arial"/>
        </w:rPr>
        <w:t xml:space="preserve"> przedstawicieli </w:t>
      </w:r>
      <w:r w:rsidR="00E14A6C" w:rsidRPr="00B86D40">
        <w:rPr>
          <w:rFonts w:ascii="Arial" w:hAnsi="Arial" w:cs="Arial"/>
        </w:rPr>
        <w:t>branży hotelarskiej oraz</w:t>
      </w:r>
      <w:r w:rsidRPr="00B86D40">
        <w:rPr>
          <w:rFonts w:ascii="Arial" w:hAnsi="Arial" w:cs="Arial"/>
        </w:rPr>
        <w:t xml:space="preserve"> środowiska przewodnickiego. </w:t>
      </w:r>
    </w:p>
    <w:p w14:paraId="1BF2A2F8" w14:textId="70624F07" w:rsidR="003A7073" w:rsidRPr="00B86D40" w:rsidRDefault="003A7073" w:rsidP="003A7073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B86D40">
        <w:rPr>
          <w:rFonts w:ascii="Arial" w:hAnsi="Arial" w:cs="Arial"/>
        </w:rPr>
        <w:tab/>
      </w:r>
      <w:r w:rsidRPr="00B86D40">
        <w:rPr>
          <w:rFonts w:ascii="Arial" w:hAnsi="Arial" w:cs="Arial"/>
        </w:rPr>
        <w:tab/>
        <w:t xml:space="preserve">Propozycje Ministerstwa Sportu i Turystyki wskazane w Białej Księdze odnoszące się m.in. do modelu współpracy systemu Polska Organizacja Turystyczna – Regionalne Organizacje Turystyczne – Lokalne Organizacje Turystyczne (POT-ROT-LOT), finansowania tychże organizacji, usług hotelarskich, kwestii najmu krótkoterminowego, świadczenia usług przez przewodników, mogą mieć zasadniczy wpływ na zadania realizowane </w:t>
      </w:r>
      <w:r w:rsidR="00E14A6C" w:rsidRPr="00B86D40">
        <w:rPr>
          <w:rFonts w:ascii="Arial" w:hAnsi="Arial" w:cs="Arial"/>
        </w:rPr>
        <w:t xml:space="preserve">w obszarze turystyki przez samorządy, zwłaszcza </w:t>
      </w:r>
      <w:r w:rsidRPr="00B86D40">
        <w:rPr>
          <w:rFonts w:ascii="Arial" w:hAnsi="Arial" w:cs="Arial"/>
        </w:rPr>
        <w:t>urzęd</w:t>
      </w:r>
      <w:r w:rsidR="00E14A6C" w:rsidRPr="00B86D40">
        <w:rPr>
          <w:rFonts w:ascii="Arial" w:hAnsi="Arial" w:cs="Arial"/>
        </w:rPr>
        <w:t>y</w:t>
      </w:r>
      <w:r w:rsidRPr="00B86D40">
        <w:rPr>
          <w:rFonts w:ascii="Arial" w:hAnsi="Arial" w:cs="Arial"/>
        </w:rPr>
        <w:t xml:space="preserve"> marszałkowski</w:t>
      </w:r>
      <w:r w:rsidR="00E14A6C" w:rsidRPr="00B86D40">
        <w:rPr>
          <w:rFonts w:ascii="Arial" w:hAnsi="Arial" w:cs="Arial"/>
        </w:rPr>
        <w:t>e</w:t>
      </w:r>
      <w:r w:rsidRPr="00B86D40">
        <w:rPr>
          <w:rFonts w:ascii="Arial" w:hAnsi="Arial" w:cs="Arial"/>
        </w:rPr>
        <w:t xml:space="preserve">. Dotychczas dokument nie był konsultowany </w:t>
      </w:r>
      <w:r w:rsidR="00B86D40">
        <w:rPr>
          <w:rFonts w:ascii="Arial" w:hAnsi="Arial" w:cs="Arial"/>
        </w:rPr>
        <w:br/>
      </w:r>
      <w:r w:rsidRPr="00B86D40">
        <w:rPr>
          <w:rFonts w:ascii="Arial" w:hAnsi="Arial" w:cs="Arial"/>
        </w:rPr>
        <w:t xml:space="preserve">z przedstawicielami samorządów województw. </w:t>
      </w:r>
    </w:p>
    <w:p w14:paraId="4662B373" w14:textId="067EA693" w:rsidR="003A7073" w:rsidRPr="00B86D40" w:rsidRDefault="003A7073" w:rsidP="003A7073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B86D40">
        <w:rPr>
          <w:rFonts w:ascii="Arial" w:hAnsi="Arial" w:cs="Arial"/>
        </w:rPr>
        <w:tab/>
      </w:r>
      <w:r w:rsidRPr="00B86D40">
        <w:rPr>
          <w:rFonts w:ascii="Arial" w:hAnsi="Arial" w:cs="Arial"/>
        </w:rPr>
        <w:tab/>
        <w:t xml:space="preserve">Kierując się troską o wykreowanie jak najskuteczniejszego modelu systemu promocji turystycznej w Polsce i poszczególnych regionach, zachowanie </w:t>
      </w:r>
      <w:r w:rsidR="00E14A6C" w:rsidRPr="00B86D40">
        <w:rPr>
          <w:rFonts w:ascii="Arial" w:hAnsi="Arial" w:cs="Arial"/>
        </w:rPr>
        <w:t xml:space="preserve">kluczowych </w:t>
      </w:r>
      <w:r w:rsidR="00E14A6C" w:rsidRPr="00B86D40">
        <w:rPr>
          <w:rFonts w:ascii="Arial" w:hAnsi="Arial" w:cs="Arial"/>
        </w:rPr>
        <w:lastRenderedPageBreak/>
        <w:t xml:space="preserve">dla branży turystycznej </w:t>
      </w:r>
      <w:r w:rsidRPr="00B86D40">
        <w:rPr>
          <w:rFonts w:ascii="Arial" w:hAnsi="Arial" w:cs="Arial"/>
        </w:rPr>
        <w:t>wysokich standardów konsultacji oraz l</w:t>
      </w:r>
      <w:r w:rsidR="00A855FA" w:rsidRPr="00B86D40">
        <w:rPr>
          <w:rFonts w:ascii="Arial" w:hAnsi="Arial" w:cs="Arial"/>
        </w:rPr>
        <w:t>icząc na otwartość</w:t>
      </w:r>
      <w:r w:rsidR="00B86D40">
        <w:rPr>
          <w:rFonts w:ascii="Arial" w:hAnsi="Arial" w:cs="Arial"/>
        </w:rPr>
        <w:br/>
      </w:r>
      <w:r w:rsidR="00A855FA" w:rsidRPr="00B86D40">
        <w:rPr>
          <w:rFonts w:ascii="Arial" w:hAnsi="Arial" w:cs="Arial"/>
        </w:rPr>
        <w:t xml:space="preserve"> i zrozumienie</w:t>
      </w:r>
      <w:r w:rsidRPr="00B86D40">
        <w:rPr>
          <w:rFonts w:ascii="Arial" w:hAnsi="Arial" w:cs="Arial"/>
        </w:rPr>
        <w:t xml:space="preserve"> Ministerstwa Rozwoju, Konwent Marszałków Województw RP zwraca się </w:t>
      </w:r>
      <w:r w:rsidR="005B3B04" w:rsidRPr="00B86D40">
        <w:rPr>
          <w:rFonts w:ascii="Arial" w:hAnsi="Arial" w:cs="Arial"/>
        </w:rPr>
        <w:t xml:space="preserve">z prośbą </w:t>
      </w:r>
      <w:r w:rsidRPr="00B86D40">
        <w:rPr>
          <w:rFonts w:ascii="Arial" w:hAnsi="Arial" w:cs="Arial"/>
        </w:rPr>
        <w:t xml:space="preserve">o przeprowadzenie konsultacji Białej Księgi według ww. rekomendacji. </w:t>
      </w:r>
    </w:p>
    <w:p w14:paraId="58488A6A" w14:textId="1C75EC01" w:rsidR="00223CF6" w:rsidRPr="003A7073" w:rsidRDefault="00223CF6" w:rsidP="0068705D">
      <w:pPr>
        <w:tabs>
          <w:tab w:val="left" w:pos="3570"/>
        </w:tabs>
        <w:jc w:val="both"/>
        <w:rPr>
          <w:rFonts w:ascii="Arial" w:hAnsi="Arial" w:cs="Arial"/>
          <w:sz w:val="20"/>
          <w:szCs w:val="20"/>
        </w:rPr>
      </w:pPr>
    </w:p>
    <w:sectPr w:rsidR="00223CF6" w:rsidRPr="003A7073" w:rsidSect="00767FBE">
      <w:headerReference w:type="default" r:id="rId9"/>
      <w:footerReference w:type="default" r:id="rId10"/>
      <w:pgSz w:w="11906" w:h="16838"/>
      <w:pgMar w:top="1216" w:right="1417" w:bottom="1276" w:left="141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8D30B" w14:textId="77777777" w:rsidR="00DF372C" w:rsidRDefault="00DF372C" w:rsidP="008218AB">
      <w:r>
        <w:separator/>
      </w:r>
    </w:p>
  </w:endnote>
  <w:endnote w:type="continuationSeparator" w:id="0">
    <w:p w14:paraId="71288D16" w14:textId="77777777" w:rsidR="00DF372C" w:rsidRDefault="00DF372C" w:rsidP="0082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AB45A" w14:textId="77777777" w:rsidR="00C900E4" w:rsidRDefault="000442E7" w:rsidP="00E65874">
    <w:pPr>
      <w:pStyle w:val="Stopka"/>
      <w:ind w:hanging="1276"/>
    </w:pPr>
    <w:r>
      <w:rPr>
        <w:noProof/>
        <w:lang w:eastAsia="pl-PL"/>
      </w:rPr>
      <w:drawing>
        <wp:inline distT="0" distB="0" distL="0" distR="0" wp14:anchorId="75DB8B53" wp14:editId="027CE23F">
          <wp:extent cx="7358486" cy="400154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konwent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8505" cy="44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F61D2" w14:textId="77777777" w:rsidR="00DF372C" w:rsidRDefault="00DF372C" w:rsidP="008218AB">
      <w:r>
        <w:separator/>
      </w:r>
    </w:p>
  </w:footnote>
  <w:footnote w:type="continuationSeparator" w:id="0">
    <w:p w14:paraId="12613414" w14:textId="77777777" w:rsidR="00DF372C" w:rsidRDefault="00DF372C" w:rsidP="0082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27157" w14:textId="77777777" w:rsidR="00C900E4" w:rsidRDefault="000442E7" w:rsidP="008218AB">
    <w:pPr>
      <w:pStyle w:val="Nagwek"/>
      <w:ind w:hanging="1276"/>
    </w:pPr>
    <w:r>
      <w:rPr>
        <w:noProof/>
        <w:lang w:eastAsia="pl-PL"/>
      </w:rPr>
      <w:drawing>
        <wp:inline distT="0" distB="0" distL="0" distR="0" wp14:anchorId="31E22797" wp14:editId="4C15A804">
          <wp:extent cx="7346264" cy="1202814"/>
          <wp:effectExtent l="0" t="0" r="762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konwent nagłówek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863" cy="1213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2E713" w14:textId="77777777" w:rsidR="008218AB" w:rsidRDefault="008218AB" w:rsidP="00C900E4">
    <w:pPr>
      <w:pStyle w:val="Nagwek"/>
      <w:ind w:hanging="1134"/>
    </w:pPr>
  </w:p>
  <w:p w14:paraId="3CD7C741" w14:textId="77777777" w:rsidR="008218AB" w:rsidRPr="00C900E4" w:rsidRDefault="008218AB" w:rsidP="00C900E4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65A"/>
    <w:multiLevelType w:val="hybridMultilevel"/>
    <w:tmpl w:val="8BBAD166"/>
    <w:lvl w:ilvl="0" w:tplc="97D8E2F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E1638"/>
    <w:multiLevelType w:val="hybridMultilevel"/>
    <w:tmpl w:val="40C41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B"/>
    <w:rsid w:val="00004910"/>
    <w:rsid w:val="00004D7C"/>
    <w:rsid w:val="00031B0F"/>
    <w:rsid w:val="00032AF4"/>
    <w:rsid w:val="0003638C"/>
    <w:rsid w:val="000442E7"/>
    <w:rsid w:val="00044D3B"/>
    <w:rsid w:val="000B6C36"/>
    <w:rsid w:val="000C0600"/>
    <w:rsid w:val="00103282"/>
    <w:rsid w:val="001342F0"/>
    <w:rsid w:val="00140EA4"/>
    <w:rsid w:val="0016344D"/>
    <w:rsid w:val="0017593B"/>
    <w:rsid w:val="001908F1"/>
    <w:rsid w:val="001A3D61"/>
    <w:rsid w:val="001A77F2"/>
    <w:rsid w:val="001D6E00"/>
    <w:rsid w:val="001E7766"/>
    <w:rsid w:val="001F6A21"/>
    <w:rsid w:val="001F6B5B"/>
    <w:rsid w:val="00211820"/>
    <w:rsid w:val="00223CF6"/>
    <w:rsid w:val="0023035A"/>
    <w:rsid w:val="0023060E"/>
    <w:rsid w:val="00232AD4"/>
    <w:rsid w:val="002505F4"/>
    <w:rsid w:val="002854A9"/>
    <w:rsid w:val="00295E8F"/>
    <w:rsid w:val="002B1C90"/>
    <w:rsid w:val="002B7DF6"/>
    <w:rsid w:val="002E1D67"/>
    <w:rsid w:val="00326EB6"/>
    <w:rsid w:val="003365CA"/>
    <w:rsid w:val="00337AD7"/>
    <w:rsid w:val="003523A5"/>
    <w:rsid w:val="00354771"/>
    <w:rsid w:val="003661F9"/>
    <w:rsid w:val="003971F6"/>
    <w:rsid w:val="003A7073"/>
    <w:rsid w:val="003C465F"/>
    <w:rsid w:val="003F6AA0"/>
    <w:rsid w:val="00447FEB"/>
    <w:rsid w:val="00455AAE"/>
    <w:rsid w:val="00492FE3"/>
    <w:rsid w:val="004E093D"/>
    <w:rsid w:val="00500C04"/>
    <w:rsid w:val="00510706"/>
    <w:rsid w:val="00525B91"/>
    <w:rsid w:val="00540D3E"/>
    <w:rsid w:val="00541DEA"/>
    <w:rsid w:val="00556BC5"/>
    <w:rsid w:val="00557E90"/>
    <w:rsid w:val="00565071"/>
    <w:rsid w:val="00577D79"/>
    <w:rsid w:val="00587106"/>
    <w:rsid w:val="00595BB2"/>
    <w:rsid w:val="005A7A4F"/>
    <w:rsid w:val="005B3B04"/>
    <w:rsid w:val="005B50D5"/>
    <w:rsid w:val="005E23EB"/>
    <w:rsid w:val="005E23FE"/>
    <w:rsid w:val="006018BE"/>
    <w:rsid w:val="0063410F"/>
    <w:rsid w:val="006558E1"/>
    <w:rsid w:val="006563F1"/>
    <w:rsid w:val="00656D36"/>
    <w:rsid w:val="00663235"/>
    <w:rsid w:val="006671E6"/>
    <w:rsid w:val="00670D3B"/>
    <w:rsid w:val="0068705D"/>
    <w:rsid w:val="006A1AEC"/>
    <w:rsid w:val="006C6ABF"/>
    <w:rsid w:val="006D2F00"/>
    <w:rsid w:val="006D6823"/>
    <w:rsid w:val="006D6B13"/>
    <w:rsid w:val="007169A9"/>
    <w:rsid w:val="007213C4"/>
    <w:rsid w:val="0075206E"/>
    <w:rsid w:val="00767FBE"/>
    <w:rsid w:val="00780ED9"/>
    <w:rsid w:val="007A5311"/>
    <w:rsid w:val="0081663D"/>
    <w:rsid w:val="00817BF4"/>
    <w:rsid w:val="00821390"/>
    <w:rsid w:val="008218AB"/>
    <w:rsid w:val="00821CC5"/>
    <w:rsid w:val="00885EB8"/>
    <w:rsid w:val="00892C80"/>
    <w:rsid w:val="008E4A7A"/>
    <w:rsid w:val="008E635B"/>
    <w:rsid w:val="008E7FC4"/>
    <w:rsid w:val="0091369A"/>
    <w:rsid w:val="00943688"/>
    <w:rsid w:val="00950BF8"/>
    <w:rsid w:val="009563E1"/>
    <w:rsid w:val="00974359"/>
    <w:rsid w:val="009A4C3B"/>
    <w:rsid w:val="009A78C4"/>
    <w:rsid w:val="009C54C1"/>
    <w:rsid w:val="009F7B18"/>
    <w:rsid w:val="00A5628D"/>
    <w:rsid w:val="00A855FA"/>
    <w:rsid w:val="00AB7F48"/>
    <w:rsid w:val="00B10EFC"/>
    <w:rsid w:val="00B4359C"/>
    <w:rsid w:val="00B86D40"/>
    <w:rsid w:val="00BA1D61"/>
    <w:rsid w:val="00C21AD4"/>
    <w:rsid w:val="00C6288C"/>
    <w:rsid w:val="00CA203B"/>
    <w:rsid w:val="00CA460F"/>
    <w:rsid w:val="00CA4B1A"/>
    <w:rsid w:val="00CB64E6"/>
    <w:rsid w:val="00CC66A1"/>
    <w:rsid w:val="00CC7260"/>
    <w:rsid w:val="00CE02B0"/>
    <w:rsid w:val="00D05CDC"/>
    <w:rsid w:val="00D227F7"/>
    <w:rsid w:val="00D2634C"/>
    <w:rsid w:val="00D47423"/>
    <w:rsid w:val="00D510A7"/>
    <w:rsid w:val="00D65A64"/>
    <w:rsid w:val="00DC7CA5"/>
    <w:rsid w:val="00DF372C"/>
    <w:rsid w:val="00E14A6C"/>
    <w:rsid w:val="00E22F87"/>
    <w:rsid w:val="00E56846"/>
    <w:rsid w:val="00E673E9"/>
    <w:rsid w:val="00E83229"/>
    <w:rsid w:val="00E918A5"/>
    <w:rsid w:val="00E9199F"/>
    <w:rsid w:val="00EA78C9"/>
    <w:rsid w:val="00ED0C44"/>
    <w:rsid w:val="00EE0F46"/>
    <w:rsid w:val="00EE441A"/>
    <w:rsid w:val="00EF0A61"/>
    <w:rsid w:val="00EF5045"/>
    <w:rsid w:val="00F21DE5"/>
    <w:rsid w:val="00F63B12"/>
    <w:rsid w:val="00F86576"/>
    <w:rsid w:val="00FC1038"/>
    <w:rsid w:val="00FF0491"/>
    <w:rsid w:val="00FF20A6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4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B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B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B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B1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4742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8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B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B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B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B1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4742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8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A1C6-DCAD-4D19-94B8-EC5FF9B5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Kędzierska</dc:creator>
  <cp:lastModifiedBy>Krzysztof Maliszewski</cp:lastModifiedBy>
  <cp:revision>4</cp:revision>
  <cp:lastPrinted>2019-11-27T06:28:00Z</cp:lastPrinted>
  <dcterms:created xsi:type="dcterms:W3CDTF">2019-11-25T14:01:00Z</dcterms:created>
  <dcterms:modified xsi:type="dcterms:W3CDTF">2019-11-27T06:34:00Z</dcterms:modified>
</cp:coreProperties>
</file>