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4ABF" w14:textId="7058E6CB" w:rsidR="00BA3746" w:rsidRPr="0089329F" w:rsidRDefault="00BA3746" w:rsidP="00581576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  <w:r w:rsidR="006B10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B10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B10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B10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B10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B104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6028304" w14:textId="77777777" w:rsidR="00BA3746" w:rsidRDefault="00BA3746" w:rsidP="00BA374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68ED37" w14:textId="77777777" w:rsidR="00BA3746" w:rsidRDefault="00BA3746" w:rsidP="00BA374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616319" w14:textId="4855E5E8" w:rsidR="00BA3746" w:rsidRDefault="00BA3746" w:rsidP="00BA374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C6CF4">
        <w:rPr>
          <w:rFonts w:ascii="Arial" w:hAnsi="Arial" w:cs="Arial"/>
          <w:b/>
          <w:bCs/>
          <w:color w:val="000000"/>
          <w:sz w:val="20"/>
          <w:szCs w:val="20"/>
        </w:rPr>
        <w:t xml:space="preserve">Regulamin konkursu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„Małe Granty Sołeckie Marszałka Województwa Warmińsko-Mazurskiego” w 202</w:t>
      </w:r>
      <w:r w:rsidR="006B1048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238355" w14:textId="77777777" w:rsidR="00BA3746" w:rsidRDefault="00BA3746" w:rsidP="00BA37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723822" w14:textId="77777777" w:rsidR="00BA3746" w:rsidRPr="009C6CF4" w:rsidRDefault="00BA3746" w:rsidP="00BA37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Rozdział I. Cele </w:t>
      </w:r>
    </w:p>
    <w:p w14:paraId="49E04B8A" w14:textId="77777777" w:rsidR="00BA3746" w:rsidRDefault="00BA3746" w:rsidP="00BA3746">
      <w:pPr>
        <w:tabs>
          <w:tab w:val="left" w:pos="133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CBEC925" w14:textId="77777777" w:rsidR="00BA3746" w:rsidRPr="00CD3476" w:rsidRDefault="00BA3746" w:rsidP="00BA3746">
      <w:pPr>
        <w:tabs>
          <w:tab w:val="left" w:pos="1338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Celem konkursu „Małe Granty Sołeckie Marszałka Województwa Warmińsko-Mazurskiego” jest:</w:t>
      </w:r>
    </w:p>
    <w:p w14:paraId="7E376C60" w14:textId="77777777" w:rsidR="00BA3746" w:rsidRPr="00CD3476" w:rsidRDefault="00BA3746" w:rsidP="00BA3746">
      <w:pPr>
        <w:widowControl w:val="0"/>
        <w:numPr>
          <w:ilvl w:val="0"/>
          <w:numId w:val="6"/>
        </w:numPr>
        <w:ind w:left="357" w:right="20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D3476">
        <w:rPr>
          <w:rFonts w:ascii="Arial" w:hAnsi="Arial" w:cs="Arial"/>
          <w:sz w:val="20"/>
          <w:szCs w:val="20"/>
        </w:rPr>
        <w:t>Promowanie działań z zakresu modernizacji terenów wiejskich poprzez wspieranie zadań wpływających na zwiększenie poziomu zaangażowania społeczności lokalnych w sołectwach</w:t>
      </w:r>
      <w:r w:rsidRPr="00CD3476"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  <w:shd w:val="clear" w:color="auto" w:fill="FFFFFF"/>
        </w:rPr>
        <w:t>na terenie województwa warmińsko-mazurskiego.</w:t>
      </w:r>
    </w:p>
    <w:p w14:paraId="2F459A35" w14:textId="53E9A955" w:rsidR="00BA3746" w:rsidRPr="002620DD" w:rsidRDefault="00BA3746" w:rsidP="00BA3746">
      <w:pPr>
        <w:widowControl w:val="0"/>
        <w:numPr>
          <w:ilvl w:val="0"/>
          <w:numId w:val="6"/>
        </w:numPr>
        <w:ind w:left="357" w:right="20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620DD">
        <w:rPr>
          <w:rFonts w:ascii="Arial" w:hAnsi="Arial" w:cs="Arial"/>
          <w:sz w:val="20"/>
          <w:szCs w:val="20"/>
          <w:shd w:val="clear" w:color="auto" w:fill="FFFFFF"/>
        </w:rPr>
        <w:t xml:space="preserve">Budowanie silnego kapitału społecznego zgodnie z zapisami celu strategicznego „Mocne fundamenty” Strategii rozwoju społeczno-gospodarczego województwa warmińsko-mazurskiego </w:t>
      </w:r>
      <w:r w:rsidR="00FC1BF6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2620DD">
        <w:rPr>
          <w:rFonts w:ascii="Arial" w:hAnsi="Arial" w:cs="Arial"/>
          <w:sz w:val="20"/>
          <w:szCs w:val="20"/>
          <w:shd w:val="clear" w:color="auto" w:fill="FFFFFF"/>
        </w:rPr>
        <w:t xml:space="preserve">do roku 2030. </w:t>
      </w:r>
    </w:p>
    <w:p w14:paraId="1C39BC7F" w14:textId="77777777" w:rsidR="00BA3746" w:rsidRPr="00CD3476" w:rsidRDefault="00BA3746" w:rsidP="00BA3746">
      <w:pPr>
        <w:widowControl w:val="0"/>
        <w:numPr>
          <w:ilvl w:val="0"/>
          <w:numId w:val="6"/>
        </w:numPr>
        <w:ind w:left="357" w:right="20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D3476">
        <w:rPr>
          <w:rFonts w:ascii="Arial" w:hAnsi="Arial" w:cs="Arial"/>
          <w:sz w:val="20"/>
          <w:szCs w:val="20"/>
          <w:shd w:val="clear" w:color="auto" w:fill="FFFFFF"/>
        </w:rPr>
        <w:t xml:space="preserve">Wyłonienie i rekomendowanie przez Zarząd Województwa Warmińsko-Mazurskiego zadań </w:t>
      </w:r>
      <w:r>
        <w:rPr>
          <w:rFonts w:ascii="Arial" w:hAnsi="Arial" w:cs="Arial"/>
          <w:sz w:val="20"/>
          <w:szCs w:val="20"/>
          <w:shd w:val="clear" w:color="auto" w:fill="FFFFFF"/>
        </w:rPr>
        <w:t>g</w:t>
      </w:r>
      <w:r w:rsidRPr="00CD3476">
        <w:rPr>
          <w:rFonts w:ascii="Arial" w:hAnsi="Arial" w:cs="Arial"/>
          <w:sz w:val="20"/>
          <w:szCs w:val="20"/>
          <w:shd w:val="clear" w:color="auto" w:fill="FFFFFF"/>
        </w:rPr>
        <w:t xml:space="preserve">min, co do których Sejmik Województwa Warmińsko-Mazurskiego będzie podejmował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decyzję 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D3476">
        <w:rPr>
          <w:rFonts w:ascii="Arial" w:hAnsi="Arial" w:cs="Arial"/>
          <w:sz w:val="20"/>
          <w:szCs w:val="20"/>
          <w:shd w:val="clear" w:color="auto" w:fill="FFFFFF"/>
        </w:rPr>
        <w:t>o udzieleniu pomocy finansowej w formie dotacji celowej, zwanej także dalej „dotacją”.</w:t>
      </w:r>
    </w:p>
    <w:p w14:paraId="6E01146C" w14:textId="77777777" w:rsidR="00BA3746" w:rsidRPr="00CD3476" w:rsidRDefault="00BA3746" w:rsidP="00BA3746">
      <w:pPr>
        <w:widowControl w:val="0"/>
        <w:ind w:left="357" w:right="2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A796D98" w14:textId="77777777" w:rsidR="00BA3746" w:rsidRPr="00CD3476" w:rsidRDefault="00BA3746" w:rsidP="00BA37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3476">
        <w:rPr>
          <w:rFonts w:ascii="Arial" w:hAnsi="Arial" w:cs="Arial"/>
          <w:b/>
          <w:bCs/>
          <w:sz w:val="20"/>
          <w:szCs w:val="20"/>
        </w:rPr>
        <w:t>Rozdział II. Kryteria dostępu</w:t>
      </w:r>
    </w:p>
    <w:p w14:paraId="5F6E2B85" w14:textId="77777777" w:rsidR="00BA3746" w:rsidRPr="00CD3476" w:rsidRDefault="00BA3746" w:rsidP="00BA37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887C36" w14:textId="77777777" w:rsidR="00BA3746" w:rsidRPr="00CD3476" w:rsidRDefault="00BA3746" w:rsidP="00BA3746">
      <w:p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Pomoc finansowa może być przyznana, gdy zadanie spełnia następujące warunki:</w:t>
      </w:r>
    </w:p>
    <w:p w14:paraId="72EDAFE4" w14:textId="0D967BF8" w:rsidR="00FC1BF6" w:rsidRPr="00EF39C2" w:rsidRDefault="00BA3746" w:rsidP="00EF39C2">
      <w:pPr>
        <w:pStyle w:val="Akapitzlist"/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EF39C2">
        <w:rPr>
          <w:rFonts w:ascii="Arial" w:hAnsi="Arial" w:cs="Arial"/>
          <w:sz w:val="20"/>
          <w:szCs w:val="20"/>
        </w:rPr>
        <w:t>będzie realizowane w</w:t>
      </w:r>
      <w:r w:rsidR="00FC1BF6" w:rsidRPr="00EF39C2">
        <w:rPr>
          <w:rFonts w:ascii="Arial" w:hAnsi="Arial" w:cs="Arial"/>
          <w:sz w:val="20"/>
          <w:szCs w:val="20"/>
        </w:rPr>
        <w:t xml:space="preserve"> miejscowości/ach wiejski</w:t>
      </w:r>
      <w:r w:rsidR="00EF39C2" w:rsidRPr="00EF39C2">
        <w:rPr>
          <w:rFonts w:ascii="Arial" w:hAnsi="Arial" w:cs="Arial"/>
          <w:sz w:val="20"/>
          <w:szCs w:val="20"/>
        </w:rPr>
        <w:t>ej/ich</w:t>
      </w:r>
      <w:r w:rsidR="00FC1BF6" w:rsidRPr="00EF39C2">
        <w:rPr>
          <w:rFonts w:ascii="Arial" w:hAnsi="Arial" w:cs="Arial"/>
          <w:sz w:val="20"/>
          <w:szCs w:val="20"/>
        </w:rPr>
        <w:t xml:space="preserve"> uprawnionego sołectwa</w:t>
      </w:r>
      <w:r w:rsidR="00EF39C2" w:rsidRPr="00EF39C2">
        <w:rPr>
          <w:rFonts w:ascii="Arial" w:hAnsi="Arial" w:cs="Arial"/>
          <w:sz w:val="20"/>
          <w:szCs w:val="20"/>
        </w:rPr>
        <w:t xml:space="preserve"> </w:t>
      </w:r>
      <w:r w:rsidRPr="00EF39C2">
        <w:rPr>
          <w:rFonts w:ascii="Arial" w:hAnsi="Arial" w:cs="Arial"/>
          <w:sz w:val="20"/>
          <w:szCs w:val="20"/>
        </w:rPr>
        <w:t xml:space="preserve">w gminie wiejskiej </w:t>
      </w:r>
      <w:r w:rsidR="00EF39C2">
        <w:rPr>
          <w:rFonts w:ascii="Arial" w:hAnsi="Arial" w:cs="Arial"/>
          <w:sz w:val="20"/>
          <w:szCs w:val="20"/>
        </w:rPr>
        <w:br/>
      </w:r>
      <w:r w:rsidRPr="00EF39C2">
        <w:rPr>
          <w:rFonts w:ascii="Arial" w:hAnsi="Arial" w:cs="Arial"/>
          <w:sz w:val="20"/>
          <w:szCs w:val="20"/>
        </w:rPr>
        <w:t xml:space="preserve">lub miejsko-wiejskiej na terenie województwa warmińsko-mazurskiego, </w:t>
      </w:r>
    </w:p>
    <w:p w14:paraId="70705EEA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FC1BF6">
        <w:rPr>
          <w:rFonts w:ascii="Arial" w:hAnsi="Arial" w:cs="Arial"/>
          <w:sz w:val="20"/>
          <w:szCs w:val="20"/>
        </w:rPr>
        <w:t>jest jedynym zadaniem zgłoszonym przez gminę,</w:t>
      </w:r>
    </w:p>
    <w:p w14:paraId="098B27B4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>nie będzie miało charakteru komercyjnego,</w:t>
      </w:r>
    </w:p>
    <w:p w14:paraId="0F29DF6F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>będzie realizowane od dnia zawarcia umowy do dnia 31 grudnia 202</w:t>
      </w:r>
      <w:r w:rsidR="006B1048" w:rsidRPr="00C51ED1">
        <w:rPr>
          <w:rFonts w:ascii="Arial" w:hAnsi="Arial" w:cs="Arial"/>
          <w:sz w:val="20"/>
          <w:szCs w:val="20"/>
        </w:rPr>
        <w:t>5</w:t>
      </w:r>
      <w:r w:rsidRPr="00C51ED1">
        <w:rPr>
          <w:rFonts w:ascii="Arial" w:hAnsi="Arial" w:cs="Arial"/>
          <w:sz w:val="20"/>
          <w:szCs w:val="20"/>
        </w:rPr>
        <w:t xml:space="preserve"> r. (nie można ponosić wydatków przed zawarciem umowy oraz należy wykonać zadanie i wykorzystać pomoc finansową do dnia 31 grudnia 202</w:t>
      </w:r>
      <w:r w:rsidR="006B1048" w:rsidRPr="00C51ED1">
        <w:rPr>
          <w:rFonts w:ascii="Arial" w:hAnsi="Arial" w:cs="Arial"/>
          <w:sz w:val="20"/>
          <w:szCs w:val="20"/>
        </w:rPr>
        <w:t>5</w:t>
      </w:r>
      <w:r w:rsidRPr="00C51ED1">
        <w:rPr>
          <w:rFonts w:ascii="Arial" w:hAnsi="Arial" w:cs="Arial"/>
          <w:sz w:val="20"/>
          <w:szCs w:val="20"/>
        </w:rPr>
        <w:t xml:space="preserve"> r.),</w:t>
      </w:r>
    </w:p>
    <w:p w14:paraId="7B2E2BB0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>w przypadku, gdy realizowane w ramach projektu zadanie dotyczy nieruchomości, która nie należy do gminy, gmina musi posiadać prawo do dysponowania tą nieruchomością na cele określone we wniosku na dzień złożenia wniosku i przez okres 5 lat od dnia zakończenia zadania,</w:t>
      </w:r>
    </w:p>
    <w:p w14:paraId="621008AE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 xml:space="preserve">ma w całości charakter inwestycyjny, co oznacza, że po zakończeniu całość zadania zostanie przyjęta do ewidencji środków trwałych i innych składników majątku, </w:t>
      </w:r>
    </w:p>
    <w:p w14:paraId="38A30E3E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>zadanie zostało dokładnie zaplanowane oraz istnieje jego wizualizacja,</w:t>
      </w:r>
    </w:p>
    <w:p w14:paraId="27A9AADA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>zostało opracowane we współpracy z sołtysem sołectwa, którego zadanie dotyczy, co jest potwierdzone jego podpisem na wniosku,</w:t>
      </w:r>
    </w:p>
    <w:p w14:paraId="5B1895AA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>wniosek o udzielenie pomocy finansowej na zadanie zawiera wskazanie oraz uzasadnienie potrzeby udzielenia pomocy finansowej gminie przez Województwo Warmińsko-Mazurskie, między innymi poprzez wskazanie zadania własnego gminy, na które ma zostać udzielona pomoc finansowa (obligatoryjne jest również odniesienie się do zapisów w budżecie gminy),</w:t>
      </w:r>
    </w:p>
    <w:p w14:paraId="2B8A8DA9" w14:textId="77777777" w:rsid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 xml:space="preserve">gmina zagwarantowała co najmniej 50% kosztów całkowitych zadania w formie finansowego wkładu własnego gminy, </w:t>
      </w:r>
    </w:p>
    <w:p w14:paraId="656E9627" w14:textId="090BFA36" w:rsidR="00BA3746" w:rsidRPr="00C51ED1" w:rsidRDefault="00BA3746" w:rsidP="00C51ED1">
      <w:pPr>
        <w:numPr>
          <w:ilvl w:val="0"/>
          <w:numId w:val="26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C51ED1">
        <w:rPr>
          <w:rFonts w:ascii="Arial" w:hAnsi="Arial" w:cs="Arial"/>
          <w:sz w:val="20"/>
          <w:szCs w:val="20"/>
        </w:rPr>
        <w:t>dotyczy wyłącznie zakresu:</w:t>
      </w:r>
    </w:p>
    <w:p w14:paraId="5E834A3B" w14:textId="77777777" w:rsidR="00BA374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zagospodarowanie przestrzeni publicznej w tym: kształtowanie terenów zieleni, </w:t>
      </w:r>
      <w:proofErr w:type="spellStart"/>
      <w:r w:rsidRPr="00CD3476">
        <w:rPr>
          <w:rFonts w:ascii="Arial" w:hAnsi="Arial" w:cs="Arial"/>
          <w:sz w:val="20"/>
          <w:szCs w:val="20"/>
        </w:rPr>
        <w:t>zadrzewień</w:t>
      </w:r>
      <w:proofErr w:type="spellEnd"/>
      <w:r w:rsidRPr="00CD3476">
        <w:rPr>
          <w:rFonts w:ascii="Arial" w:hAnsi="Arial" w:cs="Arial"/>
          <w:sz w:val="20"/>
          <w:szCs w:val="20"/>
        </w:rPr>
        <w:t>, skwerów, parków i miejsc spotkań na świeżym powietrzu,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C3A122" w14:textId="77777777" w:rsidR="00BA3746" w:rsidRPr="00CD347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powstawanie ogrodów deszczowych lub systemów odzysku wody deszczowej, które będą służyły odbieraniu, oddawaniu oraz gromadzeniu wody deszczowej. </w:t>
      </w:r>
    </w:p>
    <w:p w14:paraId="05097E2E" w14:textId="77777777" w:rsidR="00BA3746" w:rsidRPr="00CD347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budowa i modernizacja przystanków</w:t>
      </w:r>
      <w:r>
        <w:rPr>
          <w:rFonts w:ascii="Arial" w:hAnsi="Arial" w:cs="Arial"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z wykorzystaniem materiałów typu cegła, kamień, drewno, dachówka</w:t>
      </w:r>
      <w:r>
        <w:rPr>
          <w:rFonts w:ascii="Arial" w:hAnsi="Arial" w:cs="Arial"/>
          <w:sz w:val="20"/>
          <w:szCs w:val="20"/>
        </w:rPr>
        <w:t>,</w:t>
      </w:r>
      <w:r w:rsidRPr="00CD34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itp. oraz tzw. zielonych przystanków,</w:t>
      </w:r>
    </w:p>
    <w:p w14:paraId="583A62AE" w14:textId="7ED1B410" w:rsidR="00BA374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wprowadzanie do krajobrazu dzieł sztuki np. rzeźby, instalacje</w:t>
      </w:r>
      <w:r w:rsidR="00F90FC7">
        <w:rPr>
          <w:rFonts w:ascii="Arial" w:hAnsi="Arial" w:cs="Arial"/>
          <w:sz w:val="20"/>
          <w:szCs w:val="20"/>
        </w:rPr>
        <w:t>, murale,</w:t>
      </w:r>
      <w:r w:rsidRPr="00CD3476">
        <w:rPr>
          <w:rFonts w:ascii="Arial" w:hAnsi="Arial" w:cs="Arial"/>
          <w:sz w:val="20"/>
          <w:szCs w:val="20"/>
        </w:rPr>
        <w:t xml:space="preserve"> sztuki </w:t>
      </w:r>
      <w:proofErr w:type="spellStart"/>
      <w:r>
        <w:rPr>
          <w:rFonts w:ascii="Arial" w:hAnsi="Arial" w:cs="Arial"/>
          <w:sz w:val="20"/>
          <w:szCs w:val="20"/>
        </w:rPr>
        <w:t>eko</w:t>
      </w:r>
      <w:proofErr w:type="spellEnd"/>
      <w:r w:rsidR="00F90F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</w:t>
      </w:r>
      <w:r w:rsidRPr="00CD3476">
        <w:rPr>
          <w:rFonts w:ascii="Arial" w:hAnsi="Arial" w:cs="Arial"/>
          <w:sz w:val="20"/>
          <w:szCs w:val="20"/>
        </w:rPr>
        <w:t xml:space="preserve">współczesnej </w:t>
      </w:r>
      <w:r>
        <w:rPr>
          <w:rFonts w:ascii="Arial" w:hAnsi="Arial" w:cs="Arial"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zgodnych z charakterem miejscowości,</w:t>
      </w:r>
    </w:p>
    <w:p w14:paraId="52E8A159" w14:textId="77777777" w:rsidR="00BA374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E660C">
        <w:rPr>
          <w:rFonts w:ascii="Arial" w:hAnsi="Arial" w:cs="Arial"/>
          <w:sz w:val="20"/>
          <w:szCs w:val="20"/>
        </w:rPr>
        <w:t>wiaty, altany, zadaszone sceny, ławki i stoły, grille</w:t>
      </w:r>
      <w:r>
        <w:rPr>
          <w:rFonts w:ascii="Arial" w:hAnsi="Arial" w:cs="Arial"/>
          <w:sz w:val="20"/>
          <w:szCs w:val="20"/>
        </w:rPr>
        <w:t>,</w:t>
      </w:r>
      <w:r w:rsidRPr="001E660C">
        <w:rPr>
          <w:rFonts w:ascii="Arial" w:hAnsi="Arial" w:cs="Arial"/>
          <w:sz w:val="20"/>
          <w:szCs w:val="20"/>
        </w:rPr>
        <w:t xml:space="preserve"> wędzarnie umieszczo</w:t>
      </w:r>
      <w:r>
        <w:rPr>
          <w:rFonts w:ascii="Arial" w:hAnsi="Arial" w:cs="Arial"/>
          <w:sz w:val="20"/>
          <w:szCs w:val="20"/>
        </w:rPr>
        <w:t>ne w przestrzeni publicznej służące aktywności mieszkańców,</w:t>
      </w:r>
    </w:p>
    <w:p w14:paraId="4182C200" w14:textId="77777777" w:rsidR="00BA3746" w:rsidRPr="001E660C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powstawanie zielonych dachów, zadaszeń, które będą zatrzymywały wodę deszczową </w:t>
      </w:r>
      <w:r>
        <w:rPr>
          <w:rFonts w:ascii="Arial" w:hAnsi="Arial" w:cs="Arial"/>
          <w:sz w:val="20"/>
          <w:szCs w:val="20"/>
        </w:rPr>
        <w:br/>
        <w:t xml:space="preserve">i zapewniały dodatkowo zieloną przestrzeń;  </w:t>
      </w:r>
    </w:p>
    <w:p w14:paraId="50595EB4" w14:textId="199D60B2" w:rsidR="00BA3746" w:rsidRPr="00CD347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obiekty małej architektury podkreślające specjalizację tematyczną miejscowości </w:t>
      </w:r>
      <w:r w:rsidRPr="00CD3476">
        <w:rPr>
          <w:rFonts w:ascii="Arial" w:hAnsi="Arial" w:cs="Arial"/>
          <w:sz w:val="20"/>
          <w:szCs w:val="20"/>
        </w:rPr>
        <w:br/>
        <w:t xml:space="preserve">(np. wioska wędkarska: kwietnik w kształcie łodzi, witacz w kształcie ryby, ławka </w:t>
      </w:r>
      <w:r w:rsidRPr="00CD3476">
        <w:rPr>
          <w:rFonts w:ascii="Arial" w:hAnsi="Arial" w:cs="Arial"/>
          <w:sz w:val="20"/>
          <w:szCs w:val="20"/>
        </w:rPr>
        <w:br/>
        <w:t>z rzeźbą wędkarza</w:t>
      </w:r>
      <w:r w:rsidR="003F338E">
        <w:rPr>
          <w:rFonts w:ascii="Arial" w:hAnsi="Arial" w:cs="Arial"/>
          <w:sz w:val="20"/>
          <w:szCs w:val="20"/>
        </w:rPr>
        <w:t>, fontanna</w:t>
      </w:r>
      <w:r w:rsidRPr="00CD3476">
        <w:rPr>
          <w:rFonts w:ascii="Arial" w:hAnsi="Arial" w:cs="Arial"/>
          <w:sz w:val="20"/>
          <w:szCs w:val="20"/>
        </w:rPr>
        <w:t xml:space="preserve"> itp.),</w:t>
      </w:r>
    </w:p>
    <w:p w14:paraId="0F92FE07" w14:textId="77777777" w:rsidR="00BA374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zagospodarowanie przestrzeni publicznej do odpoczynku wpływające na poprawę estetyki miejscowości typu: montowane na stałe strefy hamaków, leżaków, kompleksowe miejsca postoju dla rowerzystów, pomosty itp.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52815D5" w14:textId="77777777" w:rsidR="00BA3746" w:rsidRDefault="00BA3746" w:rsidP="00BA3746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powstawanie terenów rekreacyjnych/ oaz zieleni,</w:t>
      </w:r>
    </w:p>
    <w:p w14:paraId="3DDA4433" w14:textId="77777777" w:rsidR="00BA3746" w:rsidRDefault="00BA3746" w:rsidP="00FC1BF6">
      <w:pPr>
        <w:numPr>
          <w:ilvl w:val="0"/>
          <w:numId w:val="25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4D04DA">
        <w:rPr>
          <w:rFonts w:ascii="Arial" w:hAnsi="Arial" w:cs="Arial"/>
          <w:sz w:val="20"/>
          <w:szCs w:val="20"/>
        </w:rPr>
        <w:t xml:space="preserve">powstawanie ścieżek  i alei </w:t>
      </w:r>
      <w:proofErr w:type="spellStart"/>
      <w:r w:rsidRPr="004D04DA">
        <w:rPr>
          <w:rFonts w:ascii="Arial" w:hAnsi="Arial" w:cs="Arial"/>
          <w:sz w:val="20"/>
          <w:szCs w:val="20"/>
        </w:rPr>
        <w:t>ekoedukacyjnych</w:t>
      </w:r>
      <w:proofErr w:type="spellEnd"/>
      <w:r w:rsidRPr="004D04DA">
        <w:rPr>
          <w:rFonts w:ascii="Arial" w:hAnsi="Arial" w:cs="Arial"/>
          <w:sz w:val="20"/>
          <w:szCs w:val="20"/>
        </w:rPr>
        <w:t xml:space="preserve"> np. tablice, gabloty, ławki edukacyjne, pojemniki na odpady i kompostowniki,</w:t>
      </w:r>
    </w:p>
    <w:p w14:paraId="79773EBA" w14:textId="45934981" w:rsidR="00BA3746" w:rsidRDefault="00BA3746" w:rsidP="00FC1BF6">
      <w:pPr>
        <w:numPr>
          <w:ilvl w:val="0"/>
          <w:numId w:val="25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4D04DA">
        <w:rPr>
          <w:rFonts w:ascii="Arial" w:hAnsi="Arial" w:cs="Arial"/>
          <w:sz w:val="20"/>
          <w:szCs w:val="20"/>
        </w:rPr>
        <w:lastRenderedPageBreak/>
        <w:t xml:space="preserve">nasadzenia starych (polskich) odmian drzew i krzewów oraz powstawanie </w:t>
      </w:r>
      <w:proofErr w:type="spellStart"/>
      <w:r>
        <w:rPr>
          <w:rFonts w:ascii="Arial" w:hAnsi="Arial" w:cs="Arial"/>
          <w:sz w:val="20"/>
          <w:szCs w:val="20"/>
        </w:rPr>
        <w:t>eko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D04DA">
        <w:rPr>
          <w:rFonts w:ascii="Arial" w:hAnsi="Arial" w:cs="Arial"/>
          <w:sz w:val="20"/>
          <w:szCs w:val="20"/>
        </w:rPr>
        <w:t xml:space="preserve">domków </w:t>
      </w:r>
      <w:r w:rsidR="003F338E">
        <w:rPr>
          <w:rFonts w:ascii="Arial" w:hAnsi="Arial" w:cs="Arial"/>
          <w:sz w:val="20"/>
          <w:szCs w:val="20"/>
        </w:rPr>
        <w:br/>
      </w:r>
      <w:r w:rsidRPr="004D04DA">
        <w:rPr>
          <w:rFonts w:ascii="Arial" w:hAnsi="Arial" w:cs="Arial"/>
          <w:sz w:val="20"/>
          <w:szCs w:val="20"/>
        </w:rPr>
        <w:t>dla owadów,</w:t>
      </w:r>
    </w:p>
    <w:p w14:paraId="6EAE5C7B" w14:textId="58525722" w:rsidR="00BA3746" w:rsidRPr="004D04DA" w:rsidRDefault="00BA3746" w:rsidP="00FC1BF6">
      <w:pPr>
        <w:numPr>
          <w:ilvl w:val="0"/>
          <w:numId w:val="25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0"/>
          <w:szCs w:val="20"/>
        </w:rPr>
      </w:pPr>
      <w:r w:rsidRPr="004D04DA">
        <w:rPr>
          <w:rFonts w:ascii="Arial" w:hAnsi="Arial" w:cs="Arial"/>
          <w:sz w:val="20"/>
          <w:szCs w:val="20"/>
        </w:rPr>
        <w:t>innowacyjne projekty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eko</w:t>
      </w:r>
      <w:proofErr w:type="spellEnd"/>
      <w:r w:rsidRPr="004D04DA">
        <w:rPr>
          <w:rFonts w:ascii="Arial" w:hAnsi="Arial" w:cs="Arial"/>
          <w:sz w:val="20"/>
          <w:szCs w:val="20"/>
        </w:rPr>
        <w:t xml:space="preserve"> w zakresie zagospodarowania przestrzeni publicznej służące mieszkańcom</w:t>
      </w:r>
      <w:r>
        <w:rPr>
          <w:rFonts w:ascii="Arial" w:hAnsi="Arial" w:cs="Arial"/>
          <w:sz w:val="20"/>
          <w:szCs w:val="20"/>
        </w:rPr>
        <w:t>,</w:t>
      </w:r>
      <w:r w:rsidRPr="004D04DA">
        <w:rPr>
          <w:rFonts w:ascii="Arial" w:hAnsi="Arial" w:cs="Arial"/>
          <w:sz w:val="20"/>
          <w:szCs w:val="20"/>
        </w:rPr>
        <w:t xml:space="preserve"> związane ze środowiskiem naturalnym obszarów wiejskich</w:t>
      </w:r>
      <w:r w:rsidR="00E52067">
        <w:rPr>
          <w:rFonts w:ascii="Arial" w:hAnsi="Arial" w:cs="Arial"/>
          <w:sz w:val="20"/>
          <w:szCs w:val="20"/>
        </w:rPr>
        <w:t>.</w:t>
      </w:r>
    </w:p>
    <w:p w14:paraId="321EBEB7" w14:textId="77777777" w:rsidR="00BA3746" w:rsidRPr="00CD3476" w:rsidRDefault="00BA3746" w:rsidP="00C51ED1">
      <w:pPr>
        <w:numPr>
          <w:ilvl w:val="0"/>
          <w:numId w:val="26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nie obejmuje w swym zakresie:</w:t>
      </w:r>
    </w:p>
    <w:p w14:paraId="608738D6" w14:textId="77777777" w:rsidR="00BA3746" w:rsidRPr="00CD3476" w:rsidRDefault="00BA3746" w:rsidP="00BA374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wyposażenia w elementy siłowni plenerowych/</w:t>
      </w:r>
      <w:r>
        <w:rPr>
          <w:rFonts w:ascii="Arial" w:hAnsi="Arial" w:cs="Arial"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zewnętrznych</w:t>
      </w:r>
      <w:r>
        <w:rPr>
          <w:rFonts w:ascii="Arial" w:hAnsi="Arial" w:cs="Arial"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i placów zabaw,</w:t>
      </w:r>
    </w:p>
    <w:p w14:paraId="3E9C5916" w14:textId="77777777" w:rsidR="00BA3746" w:rsidRPr="00CD3476" w:rsidRDefault="00BA3746" w:rsidP="00BA374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budowy, modernizacji i remontu dróg, chodników, ciągów pieszo-jezdnych,</w:t>
      </w:r>
      <w:r>
        <w:rPr>
          <w:rFonts w:ascii="Arial" w:hAnsi="Arial" w:cs="Arial"/>
          <w:sz w:val="20"/>
          <w:szCs w:val="20"/>
        </w:rPr>
        <w:t xml:space="preserve"> parkingów,</w:t>
      </w:r>
    </w:p>
    <w:p w14:paraId="5286547B" w14:textId="77777777" w:rsidR="00BA3746" w:rsidRPr="00CD3476" w:rsidRDefault="00BA3746" w:rsidP="00BA374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boisk,</w:t>
      </w:r>
    </w:p>
    <w:p w14:paraId="0663DFB5" w14:textId="77777777" w:rsidR="00BA3746" w:rsidRPr="00CD3476" w:rsidRDefault="00BA3746" w:rsidP="00BA374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wydatków bieżących, </w:t>
      </w:r>
      <w:proofErr w:type="spellStart"/>
      <w:r w:rsidRPr="00CD3476">
        <w:rPr>
          <w:rFonts w:ascii="Arial" w:hAnsi="Arial" w:cs="Arial"/>
          <w:sz w:val="20"/>
          <w:szCs w:val="20"/>
        </w:rPr>
        <w:t>nieinwestycyjnych</w:t>
      </w:r>
      <w:proofErr w:type="spellEnd"/>
      <w:r w:rsidRPr="00CD3476">
        <w:rPr>
          <w:rFonts w:ascii="Arial" w:hAnsi="Arial" w:cs="Arial"/>
          <w:sz w:val="20"/>
          <w:szCs w:val="20"/>
        </w:rPr>
        <w:t>,</w:t>
      </w:r>
    </w:p>
    <w:p w14:paraId="4089E13F" w14:textId="77777777" w:rsidR="00BA3746" w:rsidRPr="00CD3476" w:rsidRDefault="00BA3746" w:rsidP="00BA374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zakupu komputerów, kosiarek, pojazdów,</w:t>
      </w:r>
    </w:p>
    <w:p w14:paraId="0492F419" w14:textId="77777777" w:rsidR="00BA3746" w:rsidRPr="00D22535" w:rsidRDefault="00BA3746" w:rsidP="00BA374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F14B2">
        <w:rPr>
          <w:rFonts w:ascii="Arial" w:hAnsi="Arial" w:cs="Arial"/>
          <w:sz w:val="20"/>
          <w:szCs w:val="20"/>
        </w:rPr>
        <w:t xml:space="preserve">modernizacji, remontów i wyposażenia budynków z zastrzeżeniem rozdziału II pkt 11. </w:t>
      </w:r>
    </w:p>
    <w:p w14:paraId="14AB1E21" w14:textId="77777777" w:rsidR="00BA3746" w:rsidRPr="005F14B2" w:rsidRDefault="00BA3746" w:rsidP="00BA3746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03AF9090" w14:textId="77777777" w:rsidR="00BA3746" w:rsidRPr="00CD3476" w:rsidRDefault="00BA3746" w:rsidP="00BA3746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 w:rsidRPr="00CD3476">
        <w:rPr>
          <w:rFonts w:ascii="Arial" w:hAnsi="Arial" w:cs="Arial"/>
          <w:b/>
          <w:sz w:val="20"/>
          <w:szCs w:val="20"/>
        </w:rPr>
        <w:t>Rozdział III. Zakres zadań i odbiorcy zdań</w:t>
      </w:r>
    </w:p>
    <w:p w14:paraId="01499D1D" w14:textId="77777777" w:rsidR="00BA3746" w:rsidRPr="00CD3476" w:rsidRDefault="00BA3746" w:rsidP="00BA3746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</w:p>
    <w:p w14:paraId="001D08E0" w14:textId="77777777" w:rsidR="00BA3746" w:rsidRPr="00CD3476" w:rsidRDefault="00BA3746" w:rsidP="00BA3746">
      <w:pPr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Pomoc finansowa będzie udzielana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minom z tytułu realizacji zadań przyczyniających się</w:t>
      </w:r>
      <w:r w:rsidRPr="00CD3476">
        <w:rPr>
          <w:rFonts w:ascii="Arial" w:hAnsi="Arial" w:cs="Arial"/>
          <w:sz w:val="20"/>
          <w:szCs w:val="20"/>
        </w:rPr>
        <w:br/>
        <w:t xml:space="preserve">do wdrażania celów, o których mowa w rozdziale I, pkt 1-2 niniejszego regulaminu, o ile zadanie spełnia wszystkie kryteria dostępu wymienione w rozdziale II, pod warunkiem przyznania pomocy finansowej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minie przez Sejmik Województwa Warmińsko-Mazurskiego stosowną uchwałą.</w:t>
      </w:r>
    </w:p>
    <w:p w14:paraId="74EA3AB6" w14:textId="69E59701" w:rsidR="00BA3746" w:rsidRPr="00504277" w:rsidRDefault="00BA3746" w:rsidP="00BA3746">
      <w:pPr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504277">
        <w:rPr>
          <w:rFonts w:ascii="Arial" w:hAnsi="Arial" w:cs="Arial"/>
          <w:sz w:val="20"/>
          <w:szCs w:val="20"/>
        </w:rPr>
        <w:t xml:space="preserve">Odbiorcami zadań mogą być mieszkańcy obszarów wiejskich, koła gospodyń wiejskich, spółdzielnie socjalne, stowarzyszenia, fundacje, OSP, MDP i inne aktywne grupy działające </w:t>
      </w:r>
      <w:r w:rsidR="00E52067">
        <w:rPr>
          <w:rFonts w:ascii="Arial" w:hAnsi="Arial" w:cs="Arial"/>
          <w:sz w:val="20"/>
          <w:szCs w:val="20"/>
        </w:rPr>
        <w:br/>
      </w:r>
      <w:r w:rsidRPr="00504277">
        <w:rPr>
          <w:rFonts w:ascii="Arial" w:hAnsi="Arial" w:cs="Arial"/>
          <w:sz w:val="20"/>
          <w:szCs w:val="20"/>
        </w:rPr>
        <w:t>na terenie województwa warmińsko-mazurskiego.</w:t>
      </w:r>
    </w:p>
    <w:p w14:paraId="58DB4C71" w14:textId="77777777" w:rsidR="00BA3746" w:rsidRPr="00504277" w:rsidRDefault="00BA3746" w:rsidP="00BA3746">
      <w:pPr>
        <w:jc w:val="both"/>
        <w:rPr>
          <w:rFonts w:ascii="Arial" w:hAnsi="Arial" w:cs="Arial"/>
          <w:sz w:val="20"/>
          <w:szCs w:val="20"/>
        </w:rPr>
      </w:pPr>
    </w:p>
    <w:p w14:paraId="701063D7" w14:textId="77777777" w:rsidR="00BA3746" w:rsidRPr="00CD3476" w:rsidRDefault="00BA3746" w:rsidP="00BA3746">
      <w:pPr>
        <w:rPr>
          <w:rFonts w:ascii="Arial" w:hAnsi="Arial" w:cs="Arial"/>
          <w:b/>
          <w:bCs/>
          <w:sz w:val="20"/>
          <w:szCs w:val="20"/>
        </w:rPr>
      </w:pPr>
      <w:r w:rsidRPr="00CD3476">
        <w:rPr>
          <w:rFonts w:ascii="Arial" w:hAnsi="Arial" w:cs="Arial"/>
          <w:b/>
          <w:bCs/>
          <w:sz w:val="20"/>
          <w:szCs w:val="20"/>
        </w:rPr>
        <w:t>Rozdział IV. Finansowanie zadań</w:t>
      </w:r>
    </w:p>
    <w:p w14:paraId="3FD31250" w14:textId="77777777" w:rsidR="00BA3746" w:rsidRPr="00CD3476" w:rsidRDefault="00BA3746" w:rsidP="00BA3746">
      <w:pPr>
        <w:rPr>
          <w:rFonts w:ascii="Arial" w:hAnsi="Arial" w:cs="Arial"/>
          <w:b/>
          <w:bCs/>
          <w:sz w:val="20"/>
          <w:szCs w:val="20"/>
        </w:rPr>
      </w:pPr>
    </w:p>
    <w:p w14:paraId="1F724D6C" w14:textId="77777777" w:rsidR="00BA3746" w:rsidRPr="00CD3476" w:rsidRDefault="00BA3746" w:rsidP="00BA37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Pomoc finansowa będzie przekazana w terminie 30 dni od dnia zawarcia umowy na rachunek bankowy wskazany przez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minę.</w:t>
      </w:r>
    </w:p>
    <w:p w14:paraId="7F10F136" w14:textId="77777777" w:rsidR="00BA3746" w:rsidRDefault="00BA3746" w:rsidP="00BA374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Zakres pomocy finansowej obejmuje wyłącznie wydatki </w:t>
      </w:r>
      <w:r>
        <w:rPr>
          <w:rFonts w:ascii="Arial" w:hAnsi="Arial" w:cs="Arial"/>
          <w:sz w:val="20"/>
          <w:szCs w:val="20"/>
        </w:rPr>
        <w:t xml:space="preserve">inwestycyjne </w:t>
      </w:r>
      <w:r w:rsidRPr="00CD3476">
        <w:rPr>
          <w:rFonts w:ascii="Arial" w:hAnsi="Arial" w:cs="Arial"/>
          <w:sz w:val="20"/>
          <w:szCs w:val="20"/>
        </w:rPr>
        <w:t>związane z realizacją zadania i niezbędne do jego wykonania, np. koszty materiałów, robót budowlanych, usług, przygotowania wymaganej dokumentacji, z zastrzeżeniem rozdziału II pkt. 11 i 12.</w:t>
      </w:r>
    </w:p>
    <w:p w14:paraId="4802A1AC" w14:textId="3247DA3D" w:rsidR="00BA3746" w:rsidRPr="00CD3476" w:rsidRDefault="00BA3746" w:rsidP="00BA374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łączny koszt realizacji zadania na etapie składania wniosku to </w:t>
      </w:r>
      <w:r w:rsidRPr="001D1680">
        <w:rPr>
          <w:rFonts w:ascii="Arial" w:hAnsi="Arial" w:cs="Arial"/>
          <w:b/>
          <w:bCs/>
          <w:sz w:val="20"/>
          <w:szCs w:val="20"/>
        </w:rPr>
        <w:t>25 000,00 zł</w:t>
      </w:r>
      <w:r w:rsidR="001D1680" w:rsidRPr="001D1680">
        <w:rPr>
          <w:rFonts w:ascii="Arial" w:hAnsi="Arial" w:cs="Arial"/>
          <w:b/>
          <w:bCs/>
          <w:sz w:val="20"/>
          <w:szCs w:val="20"/>
        </w:rPr>
        <w:t>otych</w:t>
      </w:r>
      <w:r w:rsidR="001D1680">
        <w:rPr>
          <w:rFonts w:ascii="Arial" w:hAnsi="Arial" w:cs="Arial"/>
          <w:sz w:val="20"/>
          <w:szCs w:val="20"/>
        </w:rPr>
        <w:t>.</w:t>
      </w:r>
    </w:p>
    <w:p w14:paraId="28012378" w14:textId="77777777" w:rsidR="00BA3746" w:rsidRPr="00913838" w:rsidRDefault="00BA3746" w:rsidP="00BA37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C6CF4">
        <w:rPr>
          <w:rFonts w:ascii="Arial" w:hAnsi="Arial" w:cs="Arial"/>
          <w:color w:val="000000"/>
          <w:sz w:val="20"/>
          <w:szCs w:val="20"/>
        </w:rPr>
        <w:t>Maksymalna w</w:t>
      </w:r>
      <w:r>
        <w:rPr>
          <w:rFonts w:ascii="Arial" w:hAnsi="Arial" w:cs="Arial"/>
          <w:color w:val="000000"/>
          <w:sz w:val="20"/>
          <w:szCs w:val="20"/>
        </w:rPr>
        <w:t xml:space="preserve">ysokość pomocy finansowej na zadanie nie może przekroczyć kwoty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25</w:t>
      </w:r>
      <w:r w:rsidRPr="00CD3476">
        <w:rPr>
          <w:rFonts w:ascii="Arial" w:hAnsi="Arial" w:cs="Arial"/>
          <w:sz w:val="20"/>
          <w:szCs w:val="20"/>
        </w:rPr>
        <w:t xml:space="preserve"> 000,00 zł (</w:t>
      </w:r>
      <w:r>
        <w:rPr>
          <w:rFonts w:ascii="Arial" w:hAnsi="Arial" w:cs="Arial"/>
          <w:sz w:val="20"/>
          <w:szCs w:val="20"/>
        </w:rPr>
        <w:t>słownie: dwadzieścia</w:t>
      </w:r>
      <w:r w:rsidRPr="00CD34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pięć </w:t>
      </w:r>
      <w:r w:rsidRPr="00CD3476">
        <w:rPr>
          <w:rFonts w:ascii="Arial" w:hAnsi="Arial" w:cs="Arial"/>
          <w:sz w:val="20"/>
          <w:szCs w:val="20"/>
        </w:rPr>
        <w:t>tysięcy złotych</w:t>
      </w:r>
      <w:r>
        <w:rPr>
          <w:rFonts w:ascii="Arial" w:hAnsi="Arial" w:cs="Arial"/>
          <w:sz w:val="20"/>
          <w:szCs w:val="20"/>
        </w:rPr>
        <w:t xml:space="preserve"> 00/100</w:t>
      </w:r>
      <w:r w:rsidRPr="00CD347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9C6CF4">
        <w:rPr>
          <w:rFonts w:ascii="Arial" w:hAnsi="Arial" w:cs="Arial"/>
          <w:color w:val="000000"/>
          <w:sz w:val="20"/>
          <w:szCs w:val="20"/>
        </w:rPr>
        <w:t xml:space="preserve">przy czym </w:t>
      </w:r>
      <w:r>
        <w:rPr>
          <w:rFonts w:ascii="Arial" w:hAnsi="Arial" w:cs="Arial"/>
          <w:color w:val="000000"/>
          <w:sz w:val="20"/>
          <w:szCs w:val="20"/>
        </w:rPr>
        <w:t>udział dotacji</w:t>
      </w:r>
      <w:r w:rsidRPr="009C6C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nie może być wyższy </w:t>
      </w:r>
      <w:r w:rsidRPr="009C6CF4">
        <w:rPr>
          <w:rFonts w:ascii="Arial" w:hAnsi="Arial" w:cs="Arial"/>
          <w:color w:val="000000"/>
          <w:sz w:val="20"/>
          <w:szCs w:val="20"/>
        </w:rPr>
        <w:t xml:space="preserve">niż </w:t>
      </w:r>
      <w:r>
        <w:rPr>
          <w:rFonts w:ascii="Arial" w:hAnsi="Arial" w:cs="Arial"/>
          <w:color w:val="000000"/>
          <w:sz w:val="20"/>
          <w:szCs w:val="20"/>
        </w:rPr>
        <w:t>50</w:t>
      </w:r>
      <w:r w:rsidRPr="009C6CF4">
        <w:rPr>
          <w:rFonts w:ascii="Arial" w:hAnsi="Arial" w:cs="Arial"/>
          <w:color w:val="000000"/>
          <w:sz w:val="20"/>
          <w:szCs w:val="20"/>
        </w:rPr>
        <w:t xml:space="preserve">% </w:t>
      </w:r>
      <w:r>
        <w:rPr>
          <w:rFonts w:ascii="Arial" w:hAnsi="Arial" w:cs="Arial"/>
          <w:color w:val="000000"/>
          <w:sz w:val="20"/>
          <w:szCs w:val="20"/>
        </w:rPr>
        <w:t>całkowitych kosztów realizacji zadania</w:t>
      </w:r>
      <w:r w:rsidRPr="009C6CF4">
        <w:rPr>
          <w:rFonts w:ascii="Arial" w:hAnsi="Arial" w:cs="Arial"/>
          <w:color w:val="000000"/>
          <w:sz w:val="20"/>
          <w:szCs w:val="20"/>
        </w:rPr>
        <w:t>.</w:t>
      </w:r>
    </w:p>
    <w:p w14:paraId="4EBA8038" w14:textId="77777777" w:rsidR="00BA3746" w:rsidRPr="00913838" w:rsidRDefault="00BA3746" w:rsidP="00BA37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Wkład własny gminy w realizację zadania powinien wynosić </w:t>
      </w:r>
      <w:r w:rsidRPr="009C6CF4">
        <w:rPr>
          <w:rFonts w:ascii="Arial" w:hAnsi="Arial" w:cs="Arial"/>
          <w:color w:val="000000"/>
          <w:sz w:val="20"/>
          <w:szCs w:val="20"/>
        </w:rPr>
        <w:t xml:space="preserve">co najmniej </w:t>
      </w:r>
      <w:r>
        <w:rPr>
          <w:rFonts w:ascii="Arial" w:hAnsi="Arial" w:cs="Arial"/>
          <w:color w:val="000000"/>
          <w:sz w:val="20"/>
          <w:szCs w:val="20"/>
        </w:rPr>
        <w:t>50</w:t>
      </w:r>
      <w:r w:rsidRPr="009C6CF4">
        <w:rPr>
          <w:rFonts w:ascii="Arial" w:hAnsi="Arial" w:cs="Arial"/>
          <w:color w:val="000000"/>
          <w:sz w:val="20"/>
          <w:szCs w:val="20"/>
        </w:rPr>
        <w:t xml:space="preserve">% </w:t>
      </w:r>
      <w:r>
        <w:rPr>
          <w:rFonts w:ascii="Arial" w:hAnsi="Arial" w:cs="Arial"/>
          <w:color w:val="000000"/>
          <w:sz w:val="20"/>
          <w:szCs w:val="20"/>
        </w:rPr>
        <w:t>całkowitych</w:t>
      </w:r>
      <w:r w:rsidRPr="009C6CF4">
        <w:rPr>
          <w:rFonts w:ascii="Arial" w:hAnsi="Arial" w:cs="Arial"/>
          <w:color w:val="000000"/>
          <w:sz w:val="20"/>
          <w:szCs w:val="20"/>
        </w:rPr>
        <w:t xml:space="preserve"> kosztów</w:t>
      </w:r>
      <w:r>
        <w:rPr>
          <w:rFonts w:ascii="Arial" w:hAnsi="Arial" w:cs="Arial"/>
          <w:color w:val="000000"/>
          <w:sz w:val="20"/>
          <w:szCs w:val="20"/>
        </w:rPr>
        <w:t xml:space="preserve"> zadania </w:t>
      </w:r>
      <w:r w:rsidRPr="00913838">
        <w:rPr>
          <w:rFonts w:ascii="Arial" w:hAnsi="Arial" w:cs="Arial"/>
          <w:sz w:val="20"/>
          <w:szCs w:val="20"/>
        </w:rPr>
        <w:t>i musi być określony we wniosku o udzielenie pomocy finansowej. Wkład własny może pochodzić ze środków funduszu sołeckiego.</w:t>
      </w:r>
    </w:p>
    <w:p w14:paraId="63D5C513" w14:textId="6684C5D0" w:rsidR="00BA3746" w:rsidRPr="003F338E" w:rsidRDefault="00BA3746" w:rsidP="003F338E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2E203D">
        <w:rPr>
          <w:rFonts w:ascii="Arial" w:hAnsi="Arial" w:cs="Arial"/>
          <w:sz w:val="20"/>
          <w:szCs w:val="20"/>
        </w:rPr>
        <w:t xml:space="preserve">Wydatki muszą być zrealizowane zgodnie z polityką rachunkowości </w:t>
      </w:r>
      <w:r>
        <w:rPr>
          <w:rFonts w:ascii="Arial" w:hAnsi="Arial" w:cs="Arial"/>
          <w:sz w:val="20"/>
          <w:szCs w:val="20"/>
        </w:rPr>
        <w:t>g</w:t>
      </w:r>
      <w:r w:rsidRPr="002E203D">
        <w:rPr>
          <w:rFonts w:ascii="Arial" w:hAnsi="Arial" w:cs="Arial"/>
          <w:sz w:val="20"/>
          <w:szCs w:val="20"/>
        </w:rPr>
        <w:t>miny, odpowiednio zaksięgowane i rozliczone.</w:t>
      </w:r>
      <w:r w:rsidRPr="002E203D">
        <w:t xml:space="preserve"> </w:t>
      </w:r>
      <w:r w:rsidRPr="002E203D">
        <w:rPr>
          <w:rFonts w:ascii="Arial" w:hAnsi="Arial" w:cs="Arial"/>
          <w:sz w:val="20"/>
          <w:szCs w:val="20"/>
        </w:rPr>
        <w:t>Wszystkie wydatki finansowe muszą być poniesione i opłacone przez gminę. Przy rozliczeniu nie będą akceptowane dokumenty księgowe opłacone przez</w:t>
      </w:r>
      <w:r w:rsidR="00220BFA">
        <w:rPr>
          <w:rFonts w:ascii="Arial" w:hAnsi="Arial" w:cs="Arial"/>
          <w:sz w:val="20"/>
          <w:szCs w:val="20"/>
        </w:rPr>
        <w:t xml:space="preserve"> </w:t>
      </w:r>
      <w:r w:rsidRPr="002E203D">
        <w:rPr>
          <w:rFonts w:ascii="Arial" w:hAnsi="Arial" w:cs="Arial"/>
          <w:sz w:val="20"/>
          <w:szCs w:val="20"/>
        </w:rPr>
        <w:t>podmiot niebędący stroną umowy</w:t>
      </w:r>
      <w:r w:rsidR="003F338E">
        <w:rPr>
          <w:rFonts w:ascii="Arial" w:hAnsi="Arial" w:cs="Arial"/>
          <w:sz w:val="20"/>
          <w:szCs w:val="20"/>
        </w:rPr>
        <w:t xml:space="preserve"> </w:t>
      </w:r>
      <w:r w:rsidR="003F338E" w:rsidRPr="003F338E">
        <w:rPr>
          <w:rFonts w:ascii="Arial" w:hAnsi="Arial" w:cs="Arial"/>
          <w:sz w:val="20"/>
          <w:szCs w:val="20"/>
        </w:rPr>
        <w:t>np. opłacone z konta prywatnego sołtysa lub innej osoby, a następnie zwracane płacącemu przez gminę. Wydatki muszą być zrealizowane zgodnie z polityką rachunkowości gminy, odpowiednio zaksięgowane i rozliczone.</w:t>
      </w:r>
    </w:p>
    <w:p w14:paraId="1AF656DA" w14:textId="0F914AA7" w:rsidR="00BA3746" w:rsidRPr="00AB4E0E" w:rsidRDefault="00BA3746" w:rsidP="00BA37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2E203D">
        <w:rPr>
          <w:rFonts w:ascii="Arial" w:hAnsi="Arial" w:cs="Arial"/>
          <w:sz w:val="20"/>
          <w:szCs w:val="20"/>
        </w:rPr>
        <w:t xml:space="preserve">Na realizację zadań w ramach konkursu przeznacza się kwotę w wysokości </w:t>
      </w:r>
      <w:r w:rsidR="00FC1BF6" w:rsidRPr="003F338E">
        <w:rPr>
          <w:rFonts w:ascii="Arial" w:hAnsi="Arial" w:cs="Arial"/>
          <w:b/>
          <w:bCs/>
          <w:sz w:val="20"/>
          <w:szCs w:val="20"/>
        </w:rPr>
        <w:t>9</w:t>
      </w:r>
      <w:r w:rsidRPr="003F338E">
        <w:rPr>
          <w:rFonts w:ascii="Arial" w:hAnsi="Arial" w:cs="Arial"/>
          <w:b/>
          <w:bCs/>
          <w:sz w:val="20"/>
          <w:szCs w:val="20"/>
        </w:rPr>
        <w:t>00 000,00 złotych</w:t>
      </w:r>
      <w:r w:rsidRPr="002E203D">
        <w:rPr>
          <w:rFonts w:ascii="Arial" w:hAnsi="Arial" w:cs="Arial"/>
          <w:sz w:val="20"/>
          <w:szCs w:val="20"/>
        </w:rPr>
        <w:t xml:space="preserve"> (słownie: </w:t>
      </w:r>
      <w:r w:rsidR="00FC1BF6">
        <w:rPr>
          <w:rFonts w:ascii="Arial" w:hAnsi="Arial" w:cs="Arial"/>
          <w:sz w:val="20"/>
          <w:szCs w:val="20"/>
        </w:rPr>
        <w:t>dziewięćset</w:t>
      </w:r>
      <w:r w:rsidRPr="002E203D">
        <w:rPr>
          <w:rFonts w:ascii="Arial" w:hAnsi="Arial" w:cs="Arial"/>
          <w:sz w:val="20"/>
          <w:szCs w:val="20"/>
        </w:rPr>
        <w:t xml:space="preserve"> tysięcy złotych 00/100)</w:t>
      </w:r>
      <w:r>
        <w:rPr>
          <w:rFonts w:ascii="Arial" w:hAnsi="Arial" w:cs="Arial"/>
          <w:sz w:val="20"/>
          <w:szCs w:val="20"/>
        </w:rPr>
        <w:t xml:space="preserve"> zabezpieczoną w budżecie Samorządu Województwa Warmińsko-Mazurskiego, w Dziale 010 - </w:t>
      </w:r>
      <w:r w:rsidRPr="009D77AD">
        <w:rPr>
          <w:rFonts w:ascii="Arial" w:hAnsi="Arial" w:cs="Arial"/>
          <w:color w:val="000000"/>
          <w:sz w:val="20"/>
          <w:szCs w:val="20"/>
        </w:rPr>
        <w:t xml:space="preserve">Rolnictwo i łowiectwo, Rozdziale 01095 – Pozostała działalność, w paragrafie </w:t>
      </w:r>
      <w:r>
        <w:rPr>
          <w:rFonts w:ascii="Arial" w:hAnsi="Arial" w:cs="Arial"/>
          <w:color w:val="000000"/>
          <w:sz w:val="20"/>
          <w:szCs w:val="20"/>
        </w:rPr>
        <w:t>630</w:t>
      </w:r>
      <w:r w:rsidRPr="009D77AD">
        <w:rPr>
          <w:rFonts w:ascii="Arial" w:hAnsi="Arial" w:cs="Arial"/>
          <w:color w:val="000000"/>
          <w:sz w:val="20"/>
          <w:szCs w:val="20"/>
        </w:rPr>
        <w:t xml:space="preserve">0 – </w:t>
      </w:r>
      <w:r w:rsidRPr="00E33360">
        <w:rPr>
          <w:rFonts w:ascii="Arial" w:hAnsi="Arial" w:cs="Arial"/>
          <w:bCs/>
          <w:sz w:val="20"/>
          <w:szCs w:val="20"/>
        </w:rPr>
        <w:t>D</w:t>
      </w:r>
      <w:r w:rsidRPr="00E33360">
        <w:rPr>
          <w:rFonts w:ascii="Arial" w:hAnsi="Arial" w:cs="Arial"/>
          <w:color w:val="000000"/>
          <w:sz w:val="20"/>
          <w:szCs w:val="20"/>
        </w:rPr>
        <w:t>otacja celowa na pomoc finansową udzielaną  między jednostkami samorządu terytorialnego na dofinansowanie własnych zadań inwestycyjnych i zakupów inwestycyjnych.</w:t>
      </w:r>
    </w:p>
    <w:p w14:paraId="776EA0B7" w14:textId="64CA8FDF" w:rsidR="00BA3746" w:rsidRPr="0096460A" w:rsidRDefault="00BA3746" w:rsidP="00BA37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96460A">
        <w:rPr>
          <w:rFonts w:ascii="Arial" w:hAnsi="Arial" w:cs="Arial"/>
          <w:sz w:val="20"/>
          <w:szCs w:val="20"/>
        </w:rPr>
        <w:t xml:space="preserve">Zakończenie realizacji zadania musi nastąpić najpóźniej do dnia 31 grudnia </w:t>
      </w:r>
      <w:r>
        <w:rPr>
          <w:rFonts w:ascii="Arial" w:hAnsi="Arial" w:cs="Arial"/>
          <w:sz w:val="20"/>
          <w:szCs w:val="20"/>
        </w:rPr>
        <w:t>202</w:t>
      </w:r>
      <w:r w:rsidR="003B740A">
        <w:rPr>
          <w:rFonts w:ascii="Arial" w:hAnsi="Arial" w:cs="Arial"/>
          <w:sz w:val="20"/>
          <w:szCs w:val="20"/>
        </w:rPr>
        <w:t>5</w:t>
      </w:r>
      <w:r w:rsidRPr="0096460A">
        <w:rPr>
          <w:rFonts w:ascii="Arial" w:hAnsi="Arial" w:cs="Arial"/>
          <w:sz w:val="20"/>
          <w:szCs w:val="20"/>
        </w:rPr>
        <w:t xml:space="preserve"> roku.</w:t>
      </w:r>
    </w:p>
    <w:p w14:paraId="6A187D2C" w14:textId="77777777" w:rsidR="00BA3746" w:rsidRPr="003C3E4B" w:rsidRDefault="00BA3746" w:rsidP="00BA3746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886E204" w14:textId="77777777" w:rsidR="00BA3746" w:rsidRPr="00CD3476" w:rsidRDefault="00BA3746" w:rsidP="00BA3746">
      <w:pPr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b/>
          <w:bCs/>
          <w:sz w:val="20"/>
          <w:szCs w:val="20"/>
        </w:rPr>
        <w:t>Rozdział V. Ocena wniosków, wybór beneficjentów oraz przyznanie pomocy finansowej</w:t>
      </w:r>
      <w:r w:rsidRPr="00CD3476">
        <w:rPr>
          <w:rFonts w:ascii="Arial" w:hAnsi="Arial" w:cs="Arial"/>
          <w:sz w:val="20"/>
          <w:szCs w:val="20"/>
        </w:rPr>
        <w:t xml:space="preserve">   </w:t>
      </w:r>
    </w:p>
    <w:p w14:paraId="799995E8" w14:textId="77777777" w:rsidR="00BA3746" w:rsidRPr="00CD3476" w:rsidRDefault="00BA3746" w:rsidP="00BA3746">
      <w:pPr>
        <w:rPr>
          <w:rFonts w:ascii="Arial" w:hAnsi="Arial" w:cs="Arial"/>
          <w:b/>
          <w:bCs/>
          <w:sz w:val="20"/>
          <w:szCs w:val="20"/>
        </w:rPr>
      </w:pPr>
    </w:p>
    <w:p w14:paraId="1418D90C" w14:textId="77777777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O udzielenie pomocy finansowej mogą ubiegać się gminy wiejskie i miejsko-wiejskie z terenu województwa warmińsko-mazurskiego na zadania realizowane w sołectwach. </w:t>
      </w:r>
    </w:p>
    <w:p w14:paraId="184B6D44" w14:textId="77777777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Gmina może złożyć nie więcej niż </w:t>
      </w:r>
      <w:r>
        <w:rPr>
          <w:rFonts w:ascii="Arial" w:hAnsi="Arial" w:cs="Arial"/>
          <w:sz w:val="20"/>
          <w:szCs w:val="20"/>
        </w:rPr>
        <w:t>jeden</w:t>
      </w:r>
      <w:r w:rsidRPr="00CD3476">
        <w:rPr>
          <w:rFonts w:ascii="Arial" w:hAnsi="Arial" w:cs="Arial"/>
          <w:sz w:val="20"/>
          <w:szCs w:val="20"/>
        </w:rPr>
        <w:t xml:space="preserve"> wnios</w:t>
      </w:r>
      <w:r>
        <w:rPr>
          <w:rFonts w:ascii="Arial" w:hAnsi="Arial" w:cs="Arial"/>
          <w:sz w:val="20"/>
          <w:szCs w:val="20"/>
        </w:rPr>
        <w:t>ek</w:t>
      </w:r>
      <w:r w:rsidRPr="00CD3476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>y</w:t>
      </w:r>
      <w:r w:rsidRPr="00CD34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jednego sołectwa</w:t>
      </w:r>
      <w:r w:rsidRPr="00CD3476">
        <w:rPr>
          <w:rFonts w:ascii="Arial" w:hAnsi="Arial" w:cs="Arial"/>
          <w:sz w:val="20"/>
          <w:szCs w:val="20"/>
        </w:rPr>
        <w:t xml:space="preserve">. W przypadku złożenia przez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 xml:space="preserve">minę więcej niż </w:t>
      </w:r>
      <w:r>
        <w:rPr>
          <w:rFonts w:ascii="Arial" w:hAnsi="Arial" w:cs="Arial"/>
          <w:sz w:val="20"/>
          <w:szCs w:val="20"/>
        </w:rPr>
        <w:t>1</w:t>
      </w:r>
      <w:r w:rsidRPr="00CD3476">
        <w:rPr>
          <w:rFonts w:ascii="Arial" w:hAnsi="Arial" w:cs="Arial"/>
          <w:sz w:val="20"/>
          <w:szCs w:val="20"/>
        </w:rPr>
        <w:t xml:space="preserve"> wniosk</w:t>
      </w:r>
      <w:r>
        <w:rPr>
          <w:rFonts w:ascii="Arial" w:hAnsi="Arial" w:cs="Arial"/>
          <w:sz w:val="20"/>
          <w:szCs w:val="20"/>
        </w:rPr>
        <w:t>u</w:t>
      </w:r>
      <w:r w:rsidRPr="00CD3476">
        <w:rPr>
          <w:rFonts w:ascii="Arial" w:hAnsi="Arial" w:cs="Arial"/>
          <w:sz w:val="20"/>
          <w:szCs w:val="20"/>
        </w:rPr>
        <w:t xml:space="preserve">, wszystkie wnioski złożone przez tą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minę</w:t>
      </w:r>
      <w:r>
        <w:rPr>
          <w:rFonts w:ascii="Arial" w:hAnsi="Arial" w:cs="Arial"/>
          <w:sz w:val="20"/>
          <w:szCs w:val="20"/>
        </w:rPr>
        <w:t xml:space="preserve"> zostaną uznane </w:t>
      </w:r>
      <w:r w:rsidRPr="00CD3476">
        <w:rPr>
          <w:rFonts w:ascii="Arial" w:hAnsi="Arial" w:cs="Arial"/>
          <w:sz w:val="20"/>
          <w:szCs w:val="20"/>
        </w:rPr>
        <w:t>za niespełniające wymogu formalnego, a tym samym nie będą podlegały dalszemu procedowaniu.</w:t>
      </w:r>
    </w:p>
    <w:p w14:paraId="20AB7D42" w14:textId="3ABB6567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Zadania zgłaszane do konkursu nie mogą dotyczyć sołectw</w:t>
      </w:r>
      <w:bookmarkStart w:id="0" w:name="OLE_LINK1"/>
      <w:bookmarkEnd w:id="0"/>
      <w:r w:rsidRPr="00CD3476">
        <w:rPr>
          <w:rFonts w:ascii="Arial" w:hAnsi="Arial" w:cs="Arial"/>
          <w:sz w:val="20"/>
          <w:szCs w:val="20"/>
        </w:rPr>
        <w:t>, któryc</w:t>
      </w:r>
      <w:r w:rsidRPr="00FD44C4">
        <w:rPr>
          <w:rFonts w:ascii="Arial" w:hAnsi="Arial" w:cs="Arial"/>
          <w:sz w:val="20"/>
          <w:szCs w:val="20"/>
        </w:rPr>
        <w:t xml:space="preserve">h dotyczyło zadanie inwestycyjne, na które </w:t>
      </w:r>
      <w:r>
        <w:rPr>
          <w:rFonts w:ascii="Arial" w:hAnsi="Arial" w:cs="Arial"/>
          <w:sz w:val="20"/>
          <w:szCs w:val="20"/>
        </w:rPr>
        <w:t>g</w:t>
      </w:r>
      <w:r w:rsidRPr="00FD44C4">
        <w:rPr>
          <w:rFonts w:ascii="Arial" w:hAnsi="Arial" w:cs="Arial"/>
          <w:sz w:val="20"/>
          <w:szCs w:val="20"/>
        </w:rPr>
        <w:t>minie została przyznana pomoc finansowa przez Sejmik Województwa Warmińsko-Mazurskiego w ramach konkursu „Małe Granty Sołeckie Marszałka Województwa Warmińsko-Mazurskiego” w latach 2017–202</w:t>
      </w:r>
      <w:r w:rsidR="00B83A43">
        <w:rPr>
          <w:rFonts w:ascii="Arial" w:hAnsi="Arial" w:cs="Arial"/>
          <w:sz w:val="20"/>
          <w:szCs w:val="20"/>
        </w:rPr>
        <w:t>4</w:t>
      </w:r>
      <w:r w:rsidRPr="00FD44C4">
        <w:rPr>
          <w:rFonts w:ascii="Arial" w:hAnsi="Arial" w:cs="Arial"/>
          <w:sz w:val="20"/>
          <w:szCs w:val="20"/>
        </w:rPr>
        <w:t>.</w:t>
      </w:r>
    </w:p>
    <w:p w14:paraId="6DF0FF40" w14:textId="77777777" w:rsidR="00BA3746" w:rsidRPr="00CD3476" w:rsidRDefault="00BA3746" w:rsidP="00BA3746">
      <w:pPr>
        <w:numPr>
          <w:ilvl w:val="0"/>
          <w:numId w:val="11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Wzór wniosku do konkursu stanowi załącznik nr 1 do Regulaminu konkursu.</w:t>
      </w:r>
    </w:p>
    <w:p w14:paraId="517D35E2" w14:textId="0D7E1BA0" w:rsidR="00BA3746" w:rsidRPr="00C05BBB" w:rsidRDefault="00BA3746" w:rsidP="00BA3746">
      <w:pPr>
        <w:numPr>
          <w:ilvl w:val="0"/>
          <w:numId w:val="11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Nabór wniosków trwa od dnia ogłoszenia konkursu na stronie internetowej Urzędu Marszałkowskiego Województwa Warmińsko-Mazurskiego do dnia</w:t>
      </w:r>
      <w:r>
        <w:rPr>
          <w:rFonts w:ascii="Arial" w:hAnsi="Arial" w:cs="Arial"/>
          <w:sz w:val="20"/>
          <w:szCs w:val="20"/>
        </w:rPr>
        <w:t xml:space="preserve"> </w:t>
      </w:r>
      <w:r w:rsidR="00932A05" w:rsidRPr="00932A05">
        <w:rPr>
          <w:rFonts w:ascii="Arial" w:hAnsi="Arial" w:cs="Arial"/>
          <w:sz w:val="20"/>
          <w:szCs w:val="20"/>
          <w:u w:val="single"/>
        </w:rPr>
        <w:t>28</w:t>
      </w:r>
      <w:r w:rsidRPr="00932A05">
        <w:rPr>
          <w:rFonts w:ascii="Arial" w:hAnsi="Arial" w:cs="Arial"/>
          <w:sz w:val="20"/>
          <w:szCs w:val="20"/>
          <w:u w:val="single"/>
        </w:rPr>
        <w:t xml:space="preserve"> lutego </w:t>
      </w:r>
      <w:r w:rsidR="00932A05" w:rsidRPr="00932A05">
        <w:rPr>
          <w:rFonts w:ascii="Arial" w:hAnsi="Arial" w:cs="Arial"/>
          <w:sz w:val="20"/>
          <w:szCs w:val="20"/>
          <w:u w:val="single"/>
        </w:rPr>
        <w:t>2025</w:t>
      </w:r>
      <w:r w:rsidRPr="00932A05">
        <w:rPr>
          <w:rFonts w:ascii="Arial" w:hAnsi="Arial" w:cs="Arial"/>
          <w:sz w:val="20"/>
          <w:szCs w:val="20"/>
          <w:u w:val="single"/>
        </w:rPr>
        <w:t xml:space="preserve"> r.</w:t>
      </w:r>
    </w:p>
    <w:p w14:paraId="4B88EDDA" w14:textId="77777777" w:rsidR="00BA3746" w:rsidRPr="00CD3476" w:rsidRDefault="00BA3746" w:rsidP="00BA3746">
      <w:pPr>
        <w:numPr>
          <w:ilvl w:val="0"/>
          <w:numId w:val="11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lastRenderedPageBreak/>
        <w:t xml:space="preserve">Ocena wniosków złożonych przez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miny oraz wybór zadań do udzielenia pomocy finansowej nastąpi zgodnie z zasadami opisanymi w Rozdziale V.</w:t>
      </w:r>
    </w:p>
    <w:p w14:paraId="5F199A5C" w14:textId="77777777" w:rsidR="00BA3746" w:rsidRPr="00CD3476" w:rsidRDefault="00BA3746" w:rsidP="00BA3746">
      <w:pPr>
        <w:numPr>
          <w:ilvl w:val="0"/>
          <w:numId w:val="11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Pierwszym etapem oceny wniosków jest ocena formalna </w:t>
      </w:r>
      <w:r>
        <w:rPr>
          <w:rFonts w:ascii="Arial" w:hAnsi="Arial" w:cs="Arial"/>
          <w:sz w:val="20"/>
          <w:szCs w:val="20"/>
        </w:rPr>
        <w:t>pod względem następujących kryteriów</w:t>
      </w:r>
      <w:r w:rsidRPr="00CD3476">
        <w:rPr>
          <w:rFonts w:ascii="Arial" w:hAnsi="Arial" w:cs="Arial"/>
          <w:sz w:val="20"/>
          <w:szCs w:val="20"/>
        </w:rPr>
        <w:t>:</w:t>
      </w:r>
    </w:p>
    <w:p w14:paraId="7443B747" w14:textId="77777777" w:rsidR="00BA3746" w:rsidRPr="00CD3476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złożenie wniosku w terminie,</w:t>
      </w:r>
    </w:p>
    <w:p w14:paraId="64DB024C" w14:textId="77777777" w:rsidR="00BA3746" w:rsidRPr="00F04E4D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weryfikacja czy wniosek jest jed</w:t>
      </w:r>
      <w:r>
        <w:rPr>
          <w:rFonts w:ascii="Arial" w:hAnsi="Arial" w:cs="Arial"/>
          <w:sz w:val="20"/>
          <w:szCs w:val="20"/>
        </w:rPr>
        <w:t>y</w:t>
      </w:r>
      <w:r w:rsidRPr="00CD3476">
        <w:rPr>
          <w:rFonts w:ascii="Arial" w:hAnsi="Arial" w:cs="Arial"/>
          <w:sz w:val="20"/>
          <w:szCs w:val="20"/>
        </w:rPr>
        <w:t>nym złożony</w:t>
      </w:r>
      <w:r>
        <w:rPr>
          <w:rFonts w:ascii="Arial" w:hAnsi="Arial" w:cs="Arial"/>
          <w:sz w:val="20"/>
          <w:szCs w:val="20"/>
        </w:rPr>
        <w:t>m</w:t>
      </w:r>
      <w:r w:rsidRPr="00CD3476">
        <w:rPr>
          <w:rFonts w:ascii="Arial" w:hAnsi="Arial" w:cs="Arial"/>
          <w:sz w:val="20"/>
          <w:szCs w:val="20"/>
        </w:rPr>
        <w:t xml:space="preserve"> przez jedną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minę</w:t>
      </w:r>
      <w:r>
        <w:rPr>
          <w:rFonts w:ascii="Arial" w:hAnsi="Arial" w:cs="Arial"/>
          <w:sz w:val="20"/>
          <w:szCs w:val="20"/>
        </w:rPr>
        <w:t>,</w:t>
      </w:r>
    </w:p>
    <w:p w14:paraId="40F3FFD7" w14:textId="77777777" w:rsidR="00BA3746" w:rsidRPr="00CD3476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weryfikacja czy zadanie dotyczy tylko jednego sołectwa,</w:t>
      </w:r>
    </w:p>
    <w:p w14:paraId="6BAAB9F6" w14:textId="77777777" w:rsidR="00BA3746" w:rsidRPr="00CD3476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weryfikacja czy sołectwo, którego dotyczy zadanie nie jest sołectwem, o którym mowa </w:t>
      </w:r>
      <w:r w:rsidRPr="00CD3476">
        <w:rPr>
          <w:rFonts w:ascii="Arial" w:hAnsi="Arial" w:cs="Arial"/>
          <w:sz w:val="20"/>
          <w:szCs w:val="20"/>
        </w:rPr>
        <w:br/>
        <w:t xml:space="preserve">w rozdziale V pkt. </w:t>
      </w:r>
      <w:r>
        <w:rPr>
          <w:rFonts w:ascii="Arial" w:hAnsi="Arial" w:cs="Arial"/>
          <w:sz w:val="20"/>
          <w:szCs w:val="20"/>
        </w:rPr>
        <w:t>3</w:t>
      </w:r>
      <w:r w:rsidRPr="00CD3476">
        <w:rPr>
          <w:rFonts w:ascii="Arial" w:hAnsi="Arial" w:cs="Arial"/>
          <w:sz w:val="20"/>
          <w:szCs w:val="20"/>
        </w:rPr>
        <w:t xml:space="preserve"> niniejszego Regulaminu</w:t>
      </w:r>
      <w:r>
        <w:rPr>
          <w:rFonts w:ascii="Arial" w:hAnsi="Arial" w:cs="Arial"/>
          <w:sz w:val="20"/>
          <w:szCs w:val="20"/>
        </w:rPr>
        <w:t>,</w:t>
      </w:r>
    </w:p>
    <w:p w14:paraId="0FAD10ED" w14:textId="77777777" w:rsidR="00BA3746" w:rsidRPr="00CD3476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kompletność i poprawność przedłożonych dokumentów,</w:t>
      </w:r>
    </w:p>
    <w:p w14:paraId="7D6EFFA1" w14:textId="77777777" w:rsidR="00BA3746" w:rsidRPr="00CD3476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spełnianie kryteriów dostępu,</w:t>
      </w:r>
    </w:p>
    <w:p w14:paraId="2651B1C9" w14:textId="77777777" w:rsidR="00BA3746" w:rsidRPr="00CD3476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zgodność założeń finansowych zadania z Regulaminem konkursu, w tym poprawność kalkulacji i zapewnienie co najmniej </w:t>
      </w:r>
      <w:r>
        <w:rPr>
          <w:rFonts w:ascii="Arial" w:hAnsi="Arial" w:cs="Arial"/>
          <w:sz w:val="20"/>
          <w:szCs w:val="20"/>
        </w:rPr>
        <w:t>5</w:t>
      </w:r>
      <w:r w:rsidRPr="00CD3476">
        <w:rPr>
          <w:rFonts w:ascii="Arial" w:hAnsi="Arial" w:cs="Arial"/>
          <w:sz w:val="20"/>
          <w:szCs w:val="20"/>
        </w:rPr>
        <w:t>0% wkładu własnego</w:t>
      </w:r>
      <w:r>
        <w:rPr>
          <w:rFonts w:ascii="Arial" w:hAnsi="Arial" w:cs="Arial"/>
          <w:sz w:val="20"/>
          <w:szCs w:val="20"/>
        </w:rPr>
        <w:t xml:space="preserve"> gminy</w:t>
      </w:r>
      <w:r w:rsidRPr="00CD3476">
        <w:rPr>
          <w:rFonts w:ascii="Arial" w:hAnsi="Arial" w:cs="Arial"/>
          <w:sz w:val="20"/>
          <w:szCs w:val="20"/>
        </w:rPr>
        <w:t>,</w:t>
      </w:r>
    </w:p>
    <w:p w14:paraId="271E2DE2" w14:textId="77777777" w:rsidR="00BA3746" w:rsidRPr="00CD3476" w:rsidRDefault="00BA3746" w:rsidP="00BA374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zgodność zakresu zadania z celami, o których mowa w rozdziale I, pkt 1-2 niniejszego Regulaminu.</w:t>
      </w:r>
    </w:p>
    <w:p w14:paraId="4BD303FA" w14:textId="77777777" w:rsidR="00BA3746" w:rsidRPr="0039409B" w:rsidRDefault="00BA3746" w:rsidP="00BA374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09B">
        <w:rPr>
          <w:rFonts w:ascii="Arial" w:hAnsi="Arial" w:cs="Arial"/>
          <w:sz w:val="20"/>
          <w:szCs w:val="20"/>
        </w:rPr>
        <w:t>Dyrektor Departamentu Rozwoju Obszarów Wiejskich i Rolnictwa Urzędu Marszałkowskiego Województwa Warmińsko-Mazurskiego w Olszt</w:t>
      </w:r>
      <w:r>
        <w:rPr>
          <w:rFonts w:ascii="Arial" w:hAnsi="Arial" w:cs="Arial"/>
          <w:sz w:val="20"/>
          <w:szCs w:val="20"/>
        </w:rPr>
        <w:t>ynie z</w:t>
      </w:r>
      <w:r w:rsidRPr="0039409B">
        <w:rPr>
          <w:rFonts w:ascii="Arial" w:hAnsi="Arial" w:cs="Arial"/>
          <w:sz w:val="20"/>
          <w:szCs w:val="20"/>
        </w:rPr>
        <w:t>arządzeni</w:t>
      </w:r>
      <w:r>
        <w:rPr>
          <w:rFonts w:ascii="Arial" w:hAnsi="Arial" w:cs="Arial"/>
          <w:sz w:val="20"/>
          <w:szCs w:val="20"/>
        </w:rPr>
        <w:t>em</w:t>
      </w:r>
      <w:r w:rsidRPr="0039409B">
        <w:rPr>
          <w:rFonts w:ascii="Arial" w:hAnsi="Arial" w:cs="Arial"/>
          <w:sz w:val="20"/>
          <w:szCs w:val="20"/>
        </w:rPr>
        <w:t xml:space="preserve"> powołuje Komisję</w:t>
      </w:r>
      <w:r>
        <w:rPr>
          <w:rFonts w:ascii="Arial" w:hAnsi="Arial" w:cs="Arial"/>
          <w:sz w:val="20"/>
          <w:szCs w:val="20"/>
        </w:rPr>
        <w:t xml:space="preserve"> </w:t>
      </w:r>
      <w:r w:rsidRPr="0039409B">
        <w:rPr>
          <w:rFonts w:ascii="Arial" w:hAnsi="Arial" w:cs="Arial"/>
          <w:sz w:val="20"/>
          <w:szCs w:val="20"/>
        </w:rPr>
        <w:t>Konkursową.</w:t>
      </w:r>
    </w:p>
    <w:p w14:paraId="794C7598" w14:textId="77777777" w:rsidR="00BA3746" w:rsidRPr="00CD3476" w:rsidRDefault="00BA3746" w:rsidP="00BA3746">
      <w:pPr>
        <w:numPr>
          <w:ilvl w:val="0"/>
          <w:numId w:val="11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Ocenę formalną </w:t>
      </w:r>
      <w:r>
        <w:rPr>
          <w:rFonts w:ascii="Arial" w:hAnsi="Arial" w:cs="Arial"/>
          <w:sz w:val="20"/>
          <w:szCs w:val="20"/>
        </w:rPr>
        <w:t xml:space="preserve">wniosku, o której mowa </w:t>
      </w:r>
      <w:r w:rsidRPr="00CD3476">
        <w:rPr>
          <w:rFonts w:ascii="Arial" w:hAnsi="Arial" w:cs="Arial"/>
          <w:sz w:val="20"/>
          <w:szCs w:val="20"/>
        </w:rPr>
        <w:t>w pkt</w:t>
      </w:r>
      <w:r>
        <w:rPr>
          <w:rFonts w:ascii="Arial" w:hAnsi="Arial" w:cs="Arial"/>
          <w:sz w:val="20"/>
          <w:szCs w:val="20"/>
        </w:rPr>
        <w:t>. 7</w:t>
      </w:r>
      <w:r w:rsidRPr="00CD3476">
        <w:rPr>
          <w:rFonts w:ascii="Arial" w:hAnsi="Arial" w:cs="Arial"/>
          <w:sz w:val="20"/>
          <w:szCs w:val="20"/>
        </w:rPr>
        <w:t>, przeprowadza</w:t>
      </w:r>
      <w:r>
        <w:rPr>
          <w:rFonts w:ascii="Arial" w:hAnsi="Arial" w:cs="Arial"/>
          <w:sz w:val="20"/>
          <w:szCs w:val="20"/>
        </w:rPr>
        <w:t>ją</w:t>
      </w:r>
      <w:r w:rsidRPr="00CD34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pracownicy Biura Aktywizacji i Promocji Obszarów Wiejskich,  </w:t>
      </w:r>
      <w:r w:rsidRPr="00CD3476">
        <w:rPr>
          <w:rFonts w:ascii="Arial" w:hAnsi="Arial" w:cs="Arial"/>
          <w:sz w:val="20"/>
          <w:szCs w:val="20"/>
        </w:rPr>
        <w:t>a zatwierdza ją Przewodniczący Komisji.</w:t>
      </w:r>
    </w:p>
    <w:p w14:paraId="05483804" w14:textId="77777777" w:rsidR="00BA3746" w:rsidRPr="00CD3476" w:rsidRDefault="00BA3746" w:rsidP="00BA374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Jeżeli wniosek nie został uznany za poprawnie zweryfikowany w jednym lub większej ilości  </w:t>
      </w:r>
      <w:r>
        <w:rPr>
          <w:rFonts w:ascii="Arial" w:hAnsi="Arial" w:cs="Arial"/>
          <w:sz w:val="20"/>
          <w:szCs w:val="20"/>
        </w:rPr>
        <w:t>kryteriów</w:t>
      </w:r>
      <w:r w:rsidRPr="00CD3476">
        <w:rPr>
          <w:rFonts w:ascii="Arial" w:hAnsi="Arial" w:cs="Arial"/>
          <w:sz w:val="20"/>
          <w:szCs w:val="20"/>
        </w:rPr>
        <w:t xml:space="preserve">, o których mowa w pkt. </w:t>
      </w:r>
      <w:r>
        <w:rPr>
          <w:rFonts w:ascii="Arial" w:hAnsi="Arial" w:cs="Arial"/>
          <w:sz w:val="20"/>
          <w:szCs w:val="20"/>
        </w:rPr>
        <w:t>7</w:t>
      </w:r>
      <w:r w:rsidRPr="00CD3476">
        <w:rPr>
          <w:rFonts w:ascii="Arial" w:hAnsi="Arial" w:cs="Arial"/>
          <w:sz w:val="20"/>
          <w:szCs w:val="20"/>
        </w:rPr>
        <w:t>, jego ocena formalna jest zawsze negatywna i nie podlega  on dalszemu procedowaniu.</w:t>
      </w:r>
    </w:p>
    <w:p w14:paraId="3E99A53B" w14:textId="77777777" w:rsidR="00BA3746" w:rsidRPr="0096460A" w:rsidRDefault="00BA3746" w:rsidP="00BA374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6460A">
        <w:rPr>
          <w:rFonts w:ascii="Arial" w:hAnsi="Arial" w:cs="Arial"/>
          <w:sz w:val="20"/>
          <w:szCs w:val="20"/>
        </w:rPr>
        <w:t>Na żadnym etapie weryfikacji nie ma możliwości uzupełnienia wniosku.</w:t>
      </w:r>
    </w:p>
    <w:p w14:paraId="27648F9E" w14:textId="77777777" w:rsidR="00BA3746" w:rsidRDefault="00BA3746" w:rsidP="00BA374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Wnioski, które przejdą pomyślnie ocenę formalną, są oceniane pod kątem spełniania kryteriów wymienionych w pkt. 1</w:t>
      </w:r>
      <w:r>
        <w:rPr>
          <w:rFonts w:ascii="Arial" w:hAnsi="Arial" w:cs="Arial"/>
          <w:sz w:val="20"/>
          <w:szCs w:val="20"/>
        </w:rPr>
        <w:t>3</w:t>
      </w:r>
      <w:r w:rsidRPr="00CD3476">
        <w:rPr>
          <w:rFonts w:ascii="Arial" w:hAnsi="Arial" w:cs="Arial"/>
          <w:sz w:val="20"/>
          <w:szCs w:val="20"/>
        </w:rPr>
        <w:t>, poprzez przyznanie odpowiedniej liczby punktów.</w:t>
      </w:r>
    </w:p>
    <w:p w14:paraId="57E6694D" w14:textId="336A1040" w:rsidR="00BA3746" w:rsidRPr="00F90FC7" w:rsidRDefault="00BA3746" w:rsidP="00BA374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62376">
        <w:rPr>
          <w:rFonts w:ascii="Arial" w:hAnsi="Arial" w:cs="Arial"/>
          <w:color w:val="000000" w:themeColor="text1"/>
          <w:sz w:val="20"/>
          <w:szCs w:val="20"/>
        </w:rPr>
        <w:t xml:space="preserve">Ocena merytoryczna wniosku polega na przyznaniu odpowiedniej liczby punktów (liczba rzeczywista podana z dokładnością do dwóch miejsc po przecinku zaokrąglona matematycznie w kryterium 1, oraz liczby całkowite z poniżej wskazanego zakresu w pozostałych kryteriach) przez poszczególnych oceniających według następujących kryteriów </w:t>
      </w:r>
      <w:r w:rsidRPr="00F90FC7">
        <w:rPr>
          <w:rFonts w:ascii="Arial" w:hAnsi="Arial" w:cs="Arial"/>
          <w:sz w:val="20"/>
          <w:szCs w:val="20"/>
        </w:rPr>
        <w:t xml:space="preserve">merytorycznych: </w:t>
      </w:r>
    </w:p>
    <w:p w14:paraId="3D62A50F" w14:textId="0633D715" w:rsidR="00BA3746" w:rsidRPr="00F90FC7" w:rsidRDefault="00BA3746" w:rsidP="00BA3746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sz w:val="20"/>
          <w:szCs w:val="20"/>
        </w:rPr>
        <w:t xml:space="preserve">Kryterium  dochodowe wyliczone na podstawie </w:t>
      </w:r>
      <w:r w:rsidR="0074330E" w:rsidRPr="00F90FC7">
        <w:rPr>
          <w:rFonts w:ascii="Arial" w:hAnsi="Arial" w:cs="Arial"/>
          <w:sz w:val="20"/>
          <w:szCs w:val="20"/>
        </w:rPr>
        <w:t>należnej kwoty dochodów gminy z budżetu państwa na 2025 rok</w:t>
      </w:r>
      <w:r w:rsidR="00B83A43" w:rsidRPr="00F90FC7">
        <w:rPr>
          <w:rFonts w:ascii="Arial" w:hAnsi="Arial" w:cs="Arial"/>
          <w:sz w:val="20"/>
          <w:szCs w:val="20"/>
        </w:rPr>
        <w:t>.</w:t>
      </w:r>
      <w:r w:rsidR="0074330E" w:rsidRPr="00F90FC7">
        <w:rPr>
          <w:rFonts w:ascii="Arial" w:hAnsi="Arial" w:cs="Arial"/>
          <w:sz w:val="20"/>
          <w:szCs w:val="20"/>
        </w:rPr>
        <w:t xml:space="preserve"> </w:t>
      </w:r>
    </w:p>
    <w:p w14:paraId="0C63147B" w14:textId="6B1C49A1" w:rsidR="00BA3746" w:rsidRPr="00F90FC7" w:rsidRDefault="00273C08" w:rsidP="00273C08">
      <w:pPr>
        <w:ind w:left="708"/>
        <w:jc w:val="both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sz w:val="20"/>
          <w:szCs w:val="20"/>
        </w:rPr>
        <w:t>Należna kwota dochodów gminy z budżetu państwa na 2025 rok to wskaźnik odwołujący się do danych opublikowanych w październiku 2024 roku przez Ministerstwo Finansów (</w:t>
      </w:r>
      <w:hyperlink r:id="rId7" w:history="1">
        <w:r w:rsidRPr="00F90FC7">
          <w:rPr>
            <w:rStyle w:val="Hipercze"/>
            <w:rFonts w:ascii="Arial" w:hAnsi="Arial" w:cs="Arial"/>
            <w:color w:val="auto"/>
            <w:sz w:val="20"/>
            <w:szCs w:val="20"/>
          </w:rPr>
          <w:t>https://www.gov.pl/web/finanse/kwoty-dochodow-jednostek-samorzadu-terytorialnego-na-rok-2025-potrzeby-finansowe-podlegajace-sfinansowaniu-oraz-szczegolowe-dane-wykorzystane-do-ich-obliczenia</w:t>
        </w:r>
      </w:hyperlink>
      <w:r w:rsidRPr="00F90FC7">
        <w:rPr>
          <w:rFonts w:ascii="Arial" w:hAnsi="Arial" w:cs="Arial"/>
          <w:sz w:val="20"/>
          <w:szCs w:val="20"/>
        </w:rPr>
        <w:t>). Kryterium odwołuje się do wartości „razem” (ostatnia kolumna stanowiąca sumę PIT, CIT i wyliczonej subwencji)</w:t>
      </w:r>
      <w:r w:rsidR="0028671E" w:rsidRPr="00F90FC7">
        <w:rPr>
          <w:rFonts w:ascii="Arial" w:hAnsi="Arial" w:cs="Arial"/>
          <w:sz w:val="20"/>
          <w:szCs w:val="20"/>
        </w:rPr>
        <w:t xml:space="preserve"> w części „2025 kwoty należne”. Dochód ten wyznaczany jest przez Ministerstwo Finansów</w:t>
      </w:r>
      <w:r w:rsidRPr="00F90FC7">
        <w:rPr>
          <w:rFonts w:ascii="Arial" w:hAnsi="Arial" w:cs="Arial"/>
          <w:sz w:val="20"/>
          <w:szCs w:val="20"/>
        </w:rPr>
        <w:t xml:space="preserve"> wg zasad określonych w ustawie z dnia 1 </w:t>
      </w:r>
      <w:r w:rsidR="0028671E" w:rsidRPr="00F90FC7">
        <w:rPr>
          <w:rFonts w:ascii="Arial" w:hAnsi="Arial" w:cs="Arial"/>
          <w:sz w:val="20"/>
          <w:szCs w:val="20"/>
        </w:rPr>
        <w:t>października 2024</w:t>
      </w:r>
      <w:r w:rsidRPr="00F90FC7">
        <w:rPr>
          <w:rFonts w:ascii="Arial" w:hAnsi="Arial" w:cs="Arial"/>
          <w:sz w:val="20"/>
          <w:szCs w:val="20"/>
        </w:rPr>
        <w:t xml:space="preserve"> r. o dochodach jednostek samorządu terytorialnego. </w:t>
      </w:r>
      <w:r w:rsidR="00BA3746" w:rsidRPr="00F90FC7">
        <w:rPr>
          <w:rFonts w:ascii="Arial" w:hAnsi="Arial" w:cs="Arial"/>
          <w:sz w:val="20"/>
          <w:szCs w:val="20"/>
        </w:rPr>
        <w:t>W kryterium przypisywana jest ocenianej gminie liczba punktów (LP) wg następującego wzoru:</w:t>
      </w:r>
    </w:p>
    <w:p w14:paraId="501578F7" w14:textId="52AE19D3" w:rsidR="00BA3746" w:rsidRPr="00F90FC7" w:rsidRDefault="00BA3746" w:rsidP="00BA3746">
      <w:pPr>
        <w:ind w:left="567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72B9" wp14:editId="7B2B9989">
                <wp:simplePos x="0" y="0"/>
                <wp:positionH relativeFrom="column">
                  <wp:posOffset>641985</wp:posOffset>
                </wp:positionH>
                <wp:positionV relativeFrom="paragraph">
                  <wp:posOffset>110490</wp:posOffset>
                </wp:positionV>
                <wp:extent cx="1205230" cy="292100"/>
                <wp:effectExtent l="0" t="4445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79B3F" w14:textId="4C4C7522" w:rsidR="00BA3746" w:rsidRPr="008D3B56" w:rsidRDefault="00273C08" w:rsidP="00273C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Dochód max</w:t>
                            </w:r>
                          </w:p>
                          <w:p w14:paraId="6BEBAE8E" w14:textId="77777777" w:rsidR="00BA3746" w:rsidRPr="008D3B56" w:rsidRDefault="00BA3746" w:rsidP="00BA37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872B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50.55pt;margin-top:8.7pt;width:94.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" stroked="f">
                <v:textbox>
                  <w:txbxContent>
                    <w:p w14:paraId="70579B3F" w14:textId="4C4C7522" w:rsidR="00BA3746" w:rsidRPr="008D3B56" w:rsidRDefault="00273C08" w:rsidP="00273C0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Dochód max</w:t>
                      </w:r>
                    </w:p>
                    <w:p w14:paraId="6BEBAE8E" w14:textId="77777777" w:rsidR="00BA3746" w:rsidRPr="008D3B56" w:rsidRDefault="00BA3746" w:rsidP="00BA37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E841B" w14:textId="439BCEDD" w:rsidR="00BA3746" w:rsidRPr="00F90FC7" w:rsidRDefault="00BA3746" w:rsidP="00BA3746">
      <w:pPr>
        <w:ind w:left="567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C740" wp14:editId="2AA2D395">
                <wp:simplePos x="0" y="0"/>
                <wp:positionH relativeFrom="column">
                  <wp:posOffset>1847215</wp:posOffset>
                </wp:positionH>
                <wp:positionV relativeFrom="paragraph">
                  <wp:posOffset>59690</wp:posOffset>
                </wp:positionV>
                <wp:extent cx="1314450" cy="273050"/>
                <wp:effectExtent l="3810" t="444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E6F77" w14:textId="0A451143" w:rsidR="00BA3746" w:rsidRPr="008D3B56" w:rsidRDefault="00BA3746" w:rsidP="00BA37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33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273C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0,457</w:t>
                            </w:r>
                            <w:r w:rsidRPr="00EA33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E64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gdzie: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C740" id="Pole tekstowe 3" o:spid="_x0000_s1027" type="#_x0000_t202" style="position:absolute;left:0;text-align:left;margin-left:145.45pt;margin-top:4.7pt;width:103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" stroked="f">
                <v:textbox>
                  <w:txbxContent>
                    <w:p w14:paraId="168E6F77" w14:textId="0A451143" w:rsidR="00BA3746" w:rsidRPr="008D3B56" w:rsidRDefault="00BA3746" w:rsidP="00BA37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33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x </w:t>
                      </w:r>
                      <w:r w:rsidR="00273C08">
                        <w:rPr>
                          <w:rFonts w:ascii="Arial" w:hAnsi="Arial" w:cs="Arial"/>
                          <w:sz w:val="20"/>
                          <w:szCs w:val="20"/>
                        </w:rPr>
                        <w:t>0,457</w:t>
                      </w:r>
                      <w:r w:rsidRPr="00EA33AF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E64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gdzie:</w:t>
                      </w:r>
                    </w:p>
                  </w:txbxContent>
                </v:textbox>
              </v:shape>
            </w:pict>
          </mc:Fallback>
        </mc:AlternateContent>
      </w:r>
      <w:r w:rsidRPr="00F90FC7">
        <w:rPr>
          <w:rFonts w:ascii="Arial" w:hAnsi="Arial" w:cs="Arial"/>
          <w:sz w:val="20"/>
          <w:szCs w:val="20"/>
        </w:rPr>
        <w:tab/>
      </w:r>
    </w:p>
    <w:p w14:paraId="27AEDAA0" w14:textId="6D75AD64" w:rsidR="00BA3746" w:rsidRPr="00F90FC7" w:rsidRDefault="00BA3746" w:rsidP="00BA3746">
      <w:pPr>
        <w:ind w:left="567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9A3E3" wp14:editId="046DB7B6">
                <wp:simplePos x="0" y="0"/>
                <wp:positionH relativeFrom="column">
                  <wp:posOffset>601346</wp:posOffset>
                </wp:positionH>
                <wp:positionV relativeFrom="paragraph">
                  <wp:posOffset>44450</wp:posOffset>
                </wp:positionV>
                <wp:extent cx="1234440" cy="292100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3403A" w14:textId="77F34F5C" w:rsidR="00BA3746" w:rsidRPr="008D3B56" w:rsidRDefault="00273C08" w:rsidP="00273C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Dochód gminy</w:t>
                            </w:r>
                          </w:p>
                          <w:p w14:paraId="2AC3ADD7" w14:textId="77777777" w:rsidR="00BA3746" w:rsidRPr="008D3B56" w:rsidRDefault="00BA3746" w:rsidP="00273C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A3E3" id="Pole tekstowe 2" o:spid="_x0000_s1028" type="#_x0000_t202" style="position:absolute;left:0;text-align:left;margin-left:47.35pt;margin-top:3.5pt;width:97.2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" stroked="f">
                <v:textbox>
                  <w:txbxContent>
                    <w:p w14:paraId="2F03403A" w14:textId="77F34F5C" w:rsidR="00BA3746" w:rsidRPr="008D3B56" w:rsidRDefault="00273C08" w:rsidP="00273C0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Dochód gminy</w:t>
                      </w:r>
                    </w:p>
                    <w:p w14:paraId="2AC3ADD7" w14:textId="77777777" w:rsidR="00BA3746" w:rsidRPr="008D3B56" w:rsidRDefault="00BA3746" w:rsidP="00273C0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F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119CE" wp14:editId="4A887A58">
                <wp:simplePos x="0" y="0"/>
                <wp:positionH relativeFrom="column">
                  <wp:posOffset>689610</wp:posOffset>
                </wp:positionH>
                <wp:positionV relativeFrom="paragraph">
                  <wp:posOffset>60325</wp:posOffset>
                </wp:positionV>
                <wp:extent cx="1125220" cy="0"/>
                <wp:effectExtent l="8255" t="8255" r="9525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9A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54.3pt;margin-top:4.75pt;width:8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"/>
            </w:pict>
          </mc:Fallback>
        </mc:AlternateContent>
      </w:r>
      <w:r w:rsidRPr="00F90FC7">
        <w:rPr>
          <w:rFonts w:ascii="Arial" w:hAnsi="Arial" w:cs="Arial"/>
          <w:sz w:val="20"/>
          <w:szCs w:val="20"/>
        </w:rPr>
        <w:t xml:space="preserve">LP = </w:t>
      </w:r>
    </w:p>
    <w:p w14:paraId="7A05E54B" w14:textId="77777777" w:rsidR="00BA3746" w:rsidRPr="00F90FC7" w:rsidRDefault="00BA3746" w:rsidP="00BA3746">
      <w:pPr>
        <w:rPr>
          <w:rFonts w:ascii="Arial" w:hAnsi="Arial" w:cs="Arial"/>
          <w:sz w:val="20"/>
          <w:szCs w:val="20"/>
        </w:rPr>
      </w:pPr>
    </w:p>
    <w:p w14:paraId="4F3A5ECA" w14:textId="77777777" w:rsidR="00BA3746" w:rsidRPr="00F90FC7" w:rsidRDefault="00BA3746" w:rsidP="00BA3746">
      <w:pPr>
        <w:ind w:left="567"/>
        <w:jc w:val="both"/>
        <w:rPr>
          <w:rFonts w:ascii="Arial" w:hAnsi="Arial" w:cs="Arial"/>
          <w:sz w:val="4"/>
          <w:szCs w:val="4"/>
        </w:rPr>
      </w:pPr>
    </w:p>
    <w:p w14:paraId="0D533EA2" w14:textId="3E85526B" w:rsidR="00BA3746" w:rsidRPr="00F90FC7" w:rsidRDefault="00BA3746" w:rsidP="00BA3746">
      <w:pPr>
        <w:ind w:left="567"/>
        <w:jc w:val="both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sz w:val="20"/>
          <w:szCs w:val="20"/>
        </w:rPr>
        <w:t>LP – liczba punktów przyznawanych ocenianej gminie w kryterium dochodowym, wyznaczana</w:t>
      </w:r>
      <w:r w:rsidRPr="00F90FC7">
        <w:rPr>
          <w:rFonts w:ascii="Arial" w:hAnsi="Arial" w:cs="Arial"/>
          <w:sz w:val="20"/>
          <w:szCs w:val="20"/>
        </w:rPr>
        <w:br/>
        <w:t>z dokładnością do dwóch miejsc po przecinku</w:t>
      </w:r>
      <w:r w:rsidR="0028671E" w:rsidRPr="00F90FC7">
        <w:rPr>
          <w:rFonts w:ascii="Arial" w:hAnsi="Arial" w:cs="Arial"/>
          <w:sz w:val="20"/>
          <w:szCs w:val="20"/>
        </w:rPr>
        <w:t xml:space="preserve"> (zaokrąglona matematycznie)</w:t>
      </w:r>
      <w:r w:rsidR="00F90FC7" w:rsidRPr="00F90FC7">
        <w:rPr>
          <w:rFonts w:ascii="Arial" w:hAnsi="Arial" w:cs="Arial"/>
          <w:sz w:val="20"/>
          <w:szCs w:val="20"/>
        </w:rPr>
        <w:t>,</w:t>
      </w:r>
    </w:p>
    <w:p w14:paraId="4D9678C2" w14:textId="3C9FF6EA" w:rsidR="00BA3746" w:rsidRPr="00F90FC7" w:rsidRDefault="00273C08" w:rsidP="00BA3746">
      <w:pPr>
        <w:ind w:left="567"/>
        <w:jc w:val="both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sz w:val="20"/>
          <w:szCs w:val="20"/>
        </w:rPr>
        <w:t>Dochód</w:t>
      </w:r>
      <w:r w:rsidR="0028671E" w:rsidRPr="00F90FC7">
        <w:rPr>
          <w:rFonts w:ascii="Arial" w:hAnsi="Arial" w:cs="Arial"/>
          <w:sz w:val="20"/>
          <w:szCs w:val="20"/>
        </w:rPr>
        <w:t xml:space="preserve"> max – dochód </w:t>
      </w:r>
      <w:r w:rsidR="00BA3746" w:rsidRPr="00F90FC7">
        <w:rPr>
          <w:rFonts w:ascii="Arial" w:hAnsi="Arial" w:cs="Arial"/>
          <w:sz w:val="20"/>
          <w:szCs w:val="20"/>
        </w:rPr>
        <w:t>Gminy P</w:t>
      </w:r>
      <w:r w:rsidR="0028671E" w:rsidRPr="00F90FC7">
        <w:rPr>
          <w:rFonts w:ascii="Arial" w:hAnsi="Arial" w:cs="Arial"/>
          <w:sz w:val="20"/>
          <w:szCs w:val="20"/>
        </w:rPr>
        <w:t xml:space="preserve">isz, tj. gminy z najwyższym dochodem </w:t>
      </w:r>
      <w:r w:rsidR="00BA3746" w:rsidRPr="00F90FC7">
        <w:rPr>
          <w:rFonts w:ascii="Arial" w:hAnsi="Arial" w:cs="Arial"/>
          <w:sz w:val="20"/>
          <w:szCs w:val="20"/>
        </w:rPr>
        <w:t xml:space="preserve">spośród gmin województwa warmińsko-mazurskiego (wartość  </w:t>
      </w:r>
      <w:r w:rsidR="007B6089" w:rsidRPr="00F90FC7">
        <w:rPr>
          <w:rFonts w:ascii="Arial" w:hAnsi="Arial" w:cs="Arial"/>
          <w:sz w:val="20"/>
          <w:szCs w:val="20"/>
        </w:rPr>
        <w:t>94 622 692,49</w:t>
      </w:r>
      <w:r w:rsidR="00BA3746" w:rsidRPr="00F90FC7">
        <w:rPr>
          <w:rFonts w:ascii="Arial" w:hAnsi="Arial" w:cs="Arial"/>
          <w:sz w:val="20"/>
          <w:szCs w:val="20"/>
        </w:rPr>
        <w:t xml:space="preserve"> zł),</w:t>
      </w:r>
    </w:p>
    <w:p w14:paraId="20A39540" w14:textId="471DECF4" w:rsidR="00BA3746" w:rsidRPr="00F90FC7" w:rsidRDefault="007B6089" w:rsidP="00BA3746">
      <w:pPr>
        <w:ind w:left="567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sz w:val="20"/>
          <w:szCs w:val="20"/>
        </w:rPr>
        <w:t>Dochód</w:t>
      </w:r>
      <w:r w:rsidR="00BA3746" w:rsidRPr="00F90FC7">
        <w:rPr>
          <w:rFonts w:ascii="Arial" w:hAnsi="Arial" w:cs="Arial"/>
          <w:sz w:val="20"/>
          <w:szCs w:val="20"/>
        </w:rPr>
        <w:t xml:space="preserve"> gminy – </w:t>
      </w:r>
      <w:r w:rsidRPr="00F90FC7">
        <w:rPr>
          <w:rFonts w:ascii="Arial" w:hAnsi="Arial" w:cs="Arial"/>
          <w:sz w:val="20"/>
          <w:szCs w:val="20"/>
        </w:rPr>
        <w:t>dochód</w:t>
      </w:r>
      <w:r w:rsidR="00BA3746" w:rsidRPr="00F90FC7">
        <w:rPr>
          <w:rFonts w:ascii="Arial" w:hAnsi="Arial" w:cs="Arial"/>
          <w:sz w:val="20"/>
          <w:szCs w:val="20"/>
        </w:rPr>
        <w:t xml:space="preserve"> ocenianej  gminy,</w:t>
      </w:r>
    </w:p>
    <w:p w14:paraId="3EA18BDF" w14:textId="34DAD408" w:rsidR="00BA3746" w:rsidRDefault="0028671E" w:rsidP="0028671E">
      <w:pPr>
        <w:ind w:left="567"/>
        <w:jc w:val="both"/>
        <w:rPr>
          <w:rFonts w:ascii="Arial" w:hAnsi="Arial" w:cs="Arial"/>
          <w:sz w:val="20"/>
          <w:szCs w:val="20"/>
        </w:rPr>
      </w:pPr>
      <w:r w:rsidRPr="00F90FC7">
        <w:rPr>
          <w:rFonts w:ascii="Arial" w:hAnsi="Arial" w:cs="Arial"/>
          <w:sz w:val="20"/>
          <w:szCs w:val="20"/>
        </w:rPr>
        <w:t>0,457</w:t>
      </w:r>
      <w:r w:rsidR="00BA3746" w:rsidRPr="00F90FC7">
        <w:rPr>
          <w:rFonts w:ascii="Arial" w:hAnsi="Arial" w:cs="Arial"/>
          <w:sz w:val="20"/>
          <w:szCs w:val="20"/>
        </w:rPr>
        <w:t xml:space="preserve"> – </w:t>
      </w:r>
      <w:r w:rsidRPr="00F90FC7">
        <w:rPr>
          <w:rFonts w:ascii="Arial" w:hAnsi="Arial" w:cs="Arial"/>
          <w:sz w:val="20"/>
          <w:szCs w:val="20"/>
        </w:rPr>
        <w:t xml:space="preserve">arbitralnie wyznaczony mnożnik umożliwiający wyznaczenie punktów w zakresie </w:t>
      </w:r>
      <w:r w:rsidR="00F90FC7" w:rsidRPr="00F90FC7">
        <w:rPr>
          <w:rFonts w:ascii="Arial" w:hAnsi="Arial" w:cs="Arial"/>
          <w:sz w:val="20"/>
          <w:szCs w:val="20"/>
        </w:rPr>
        <w:br/>
      </w:r>
      <w:r w:rsidRPr="00F90FC7">
        <w:rPr>
          <w:rFonts w:ascii="Arial" w:hAnsi="Arial" w:cs="Arial"/>
          <w:sz w:val="20"/>
          <w:szCs w:val="20"/>
        </w:rPr>
        <w:t>od 0 do 5.</w:t>
      </w:r>
    </w:p>
    <w:p w14:paraId="4A050030" w14:textId="77777777" w:rsidR="005E5986" w:rsidRPr="00F90FC7" w:rsidRDefault="005E5986" w:rsidP="0028671E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EAAEFEA" w14:textId="77777777" w:rsidR="00BA3746" w:rsidRDefault="00BA3746" w:rsidP="00BA3746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spójność celów</w:t>
      </w:r>
      <w:r>
        <w:rPr>
          <w:rFonts w:ascii="Arial" w:hAnsi="Arial" w:cs="Arial"/>
          <w:sz w:val="20"/>
          <w:szCs w:val="20"/>
        </w:rPr>
        <w:t xml:space="preserve">, działań i budżetu oraz zasadność wydatków </w:t>
      </w:r>
      <w:r w:rsidRPr="00CD3476">
        <w:rPr>
          <w:rFonts w:ascii="Arial" w:hAnsi="Arial" w:cs="Arial"/>
          <w:sz w:val="20"/>
          <w:szCs w:val="20"/>
        </w:rPr>
        <w:t>(wydatki są konieczne, niezawyżone i niezaniżone, dobrze opisane)</w:t>
      </w:r>
      <w:r>
        <w:rPr>
          <w:rFonts w:ascii="Arial" w:hAnsi="Arial" w:cs="Arial"/>
          <w:sz w:val="20"/>
          <w:szCs w:val="20"/>
        </w:rPr>
        <w:t xml:space="preserve"> – od 0 do 10</w:t>
      </w:r>
      <w:r w:rsidRPr="00CD3476">
        <w:rPr>
          <w:rFonts w:ascii="Arial" w:hAnsi="Arial" w:cs="Arial"/>
          <w:sz w:val="20"/>
          <w:szCs w:val="20"/>
        </w:rPr>
        <w:t xml:space="preserve"> pkt,</w:t>
      </w:r>
    </w:p>
    <w:p w14:paraId="5EC2C543" w14:textId="77777777" w:rsidR="00BA3746" w:rsidRPr="006E5513" w:rsidRDefault="00BA3746" w:rsidP="00BA3746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1E0280">
        <w:rPr>
          <w:rFonts w:ascii="Arial" w:hAnsi="Arial" w:cs="Arial"/>
          <w:sz w:val="20"/>
          <w:szCs w:val="20"/>
        </w:rPr>
        <w:t>kryterium estetyczno-funkcjonalne (tj. na ile zadanie poprawia estetykę</w:t>
      </w:r>
      <w:r>
        <w:rPr>
          <w:rFonts w:ascii="Arial" w:hAnsi="Arial" w:cs="Arial"/>
          <w:sz w:val="20"/>
          <w:szCs w:val="20"/>
        </w:rPr>
        <w:t xml:space="preserve"> przestrzeni publicznej</w:t>
      </w:r>
      <w:r w:rsidRPr="001E0280">
        <w:rPr>
          <w:rFonts w:ascii="Arial" w:hAnsi="Arial" w:cs="Arial"/>
          <w:sz w:val="20"/>
          <w:szCs w:val="20"/>
        </w:rPr>
        <w:t xml:space="preserve"> miejscowości w sposób trwały, jest </w:t>
      </w:r>
      <w:r>
        <w:rPr>
          <w:rFonts w:ascii="Arial" w:hAnsi="Arial" w:cs="Arial"/>
          <w:sz w:val="20"/>
          <w:szCs w:val="20"/>
        </w:rPr>
        <w:t>funkcjonalne</w:t>
      </w:r>
      <w:r w:rsidRPr="001E0280">
        <w:rPr>
          <w:rFonts w:ascii="Arial" w:hAnsi="Arial" w:cs="Arial"/>
          <w:sz w:val="20"/>
          <w:szCs w:val="20"/>
        </w:rPr>
        <w:t xml:space="preserve">, wykorzystuje elementy </w:t>
      </w:r>
      <w:r>
        <w:rPr>
          <w:rFonts w:ascii="Arial" w:hAnsi="Arial" w:cs="Arial"/>
          <w:sz w:val="20"/>
          <w:szCs w:val="20"/>
        </w:rPr>
        <w:br/>
      </w:r>
      <w:r w:rsidRPr="001E0280">
        <w:rPr>
          <w:rFonts w:ascii="Arial" w:hAnsi="Arial" w:cs="Arial"/>
          <w:sz w:val="20"/>
          <w:szCs w:val="20"/>
        </w:rPr>
        <w:t>zgodne z zasadami kształtowania krajobrazu wiejskiego, jest użyteczne dla mieszkańców)</w:t>
      </w:r>
      <w:r>
        <w:rPr>
          <w:rFonts w:ascii="Arial" w:hAnsi="Arial" w:cs="Arial"/>
          <w:sz w:val="20"/>
          <w:szCs w:val="20"/>
        </w:rPr>
        <w:t xml:space="preserve"> – od 0 do 10 pkt,</w:t>
      </w:r>
    </w:p>
    <w:p w14:paraId="711692B3" w14:textId="39F6860B" w:rsidR="00BA3746" w:rsidRDefault="00BA3746" w:rsidP="00BA3746">
      <w:pPr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kryterium atrakcyjności tj. planowana inwestycja jest o</w:t>
      </w:r>
      <w:r w:rsidRPr="00CD3476">
        <w:rPr>
          <w:rFonts w:ascii="Arial" w:hAnsi="Arial" w:cs="Arial"/>
          <w:sz w:val="20"/>
          <w:szCs w:val="20"/>
        </w:rPr>
        <w:t>ryginaln</w:t>
      </w:r>
      <w:r>
        <w:rPr>
          <w:rFonts w:ascii="Arial" w:hAnsi="Arial" w:cs="Arial"/>
          <w:sz w:val="20"/>
          <w:szCs w:val="20"/>
        </w:rPr>
        <w:t xml:space="preserve">a, </w:t>
      </w:r>
      <w:r w:rsidRPr="00CD3476">
        <w:rPr>
          <w:rFonts w:ascii="Arial" w:hAnsi="Arial" w:cs="Arial"/>
          <w:sz w:val="20"/>
          <w:szCs w:val="20"/>
        </w:rPr>
        <w:t>innowacyjn</w:t>
      </w:r>
      <w:r>
        <w:rPr>
          <w:rFonts w:ascii="Arial" w:hAnsi="Arial" w:cs="Arial"/>
          <w:sz w:val="20"/>
          <w:szCs w:val="20"/>
        </w:rPr>
        <w:t xml:space="preserve">a, uwzględnia specjalizację tematyczną, została profesjonalne przygotowana w konsultacji z ekspertami (w szczególności z architektami krajobrazu) </w:t>
      </w:r>
      <w:r w:rsidRPr="00CD3476">
        <w:rPr>
          <w:rFonts w:ascii="Arial" w:hAnsi="Arial" w:cs="Arial"/>
          <w:sz w:val="20"/>
          <w:szCs w:val="20"/>
        </w:rPr>
        <w:t xml:space="preserve">– od 0 do </w:t>
      </w:r>
      <w:r>
        <w:rPr>
          <w:rFonts w:ascii="Arial" w:hAnsi="Arial" w:cs="Arial"/>
          <w:sz w:val="20"/>
          <w:szCs w:val="20"/>
        </w:rPr>
        <w:t>10</w:t>
      </w:r>
      <w:r w:rsidRPr="00CD3476">
        <w:rPr>
          <w:rFonts w:ascii="Arial" w:hAnsi="Arial" w:cs="Arial"/>
          <w:sz w:val="20"/>
          <w:szCs w:val="20"/>
        </w:rPr>
        <w:t xml:space="preserve"> pkt</w:t>
      </w:r>
      <w:r>
        <w:rPr>
          <w:rFonts w:ascii="Arial" w:hAnsi="Arial" w:cs="Arial"/>
          <w:sz w:val="20"/>
          <w:szCs w:val="20"/>
        </w:rPr>
        <w:t>,</w:t>
      </w:r>
    </w:p>
    <w:p w14:paraId="0A06C46F" w14:textId="77777777" w:rsidR="00BA3746" w:rsidRPr="0009080B" w:rsidRDefault="00BA3746" w:rsidP="00BA3746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ekologiczne: przyjazność zadania dla środowiska, w tym zastosowanie innowacji ekologicznych – od 0 do 5 pkt.</w:t>
      </w:r>
    </w:p>
    <w:p w14:paraId="40AA7CEA" w14:textId="3EB9E715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lastRenderedPageBreak/>
        <w:t xml:space="preserve">Każdy wniosek jest oceniany merytorycznie oddzielnie przez 2 członków Komisji. </w:t>
      </w:r>
      <w:r w:rsidRPr="00CD3476">
        <w:rPr>
          <w:rFonts w:ascii="Arial" w:hAnsi="Arial" w:cs="Arial"/>
          <w:sz w:val="20"/>
          <w:szCs w:val="20"/>
        </w:rPr>
        <w:br/>
        <w:t xml:space="preserve">W przypadku rozbieżności </w:t>
      </w:r>
      <w:r>
        <w:rPr>
          <w:rFonts w:ascii="Arial" w:hAnsi="Arial" w:cs="Arial"/>
          <w:sz w:val="20"/>
          <w:szCs w:val="20"/>
        </w:rPr>
        <w:t>powyżej 5 punktów w ocenie w którymkolwiek z kryteriów</w:t>
      </w:r>
      <w:r>
        <w:rPr>
          <w:rFonts w:ascii="Arial" w:hAnsi="Arial" w:cs="Arial"/>
          <w:sz w:val="20"/>
          <w:szCs w:val="20"/>
        </w:rPr>
        <w:br/>
        <w:t xml:space="preserve">od </w:t>
      </w:r>
      <w:r w:rsidR="005E598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</w:t>
      </w:r>
      <w:r w:rsidR="005E59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</w:t>
      </w:r>
      <w:r w:rsidRPr="00CD3476">
        <w:rPr>
          <w:rFonts w:ascii="Arial" w:hAnsi="Arial" w:cs="Arial"/>
          <w:sz w:val="20"/>
          <w:szCs w:val="20"/>
        </w:rPr>
        <w:t>wniosek jest oceniany dodatkowo przez jeszcze jedną osobę.</w:t>
      </w:r>
    </w:p>
    <w:p w14:paraId="6786E563" w14:textId="77777777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Liczba zdobytych punktów przez wniosek jest średnią wartością liczby punktów przyznanych przez wszystkich członków Komisji, którzy oceniali wniosek.</w:t>
      </w:r>
    </w:p>
    <w:p w14:paraId="3D1AF2A3" w14:textId="77777777" w:rsidR="00BA374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Po zakończeniu oceny merytorycznej wniosków Komisja sporządza</w:t>
      </w:r>
      <w:r>
        <w:rPr>
          <w:rFonts w:ascii="Arial" w:hAnsi="Arial" w:cs="Arial"/>
          <w:sz w:val="20"/>
          <w:szCs w:val="20"/>
        </w:rPr>
        <w:t>:</w:t>
      </w:r>
    </w:p>
    <w:p w14:paraId="4DDB31BA" w14:textId="3181E4CC" w:rsidR="00BA3746" w:rsidRDefault="00BA3746" w:rsidP="003F338E">
      <w:pPr>
        <w:numPr>
          <w:ilvl w:val="0"/>
          <w:numId w:val="14"/>
        </w:numPr>
        <w:tabs>
          <w:tab w:val="left" w:pos="360"/>
          <w:tab w:val="num" w:pos="851"/>
        </w:tabs>
        <w:jc w:val="both"/>
        <w:rPr>
          <w:rFonts w:ascii="Arial" w:hAnsi="Arial" w:cs="Arial"/>
          <w:sz w:val="20"/>
          <w:szCs w:val="20"/>
        </w:rPr>
      </w:pPr>
      <w:r w:rsidRPr="003F338E">
        <w:rPr>
          <w:rFonts w:ascii="Arial" w:hAnsi="Arial" w:cs="Arial"/>
          <w:color w:val="000000"/>
          <w:sz w:val="20"/>
          <w:szCs w:val="20"/>
        </w:rPr>
        <w:t>listę rankingową wniosków uszeregowanych malejąco według liczby zdobytych punktów</w:t>
      </w:r>
      <w:r w:rsidR="003F33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338E">
        <w:rPr>
          <w:rFonts w:ascii="Arial" w:hAnsi="Arial" w:cs="Arial"/>
          <w:color w:val="000000"/>
          <w:sz w:val="20"/>
          <w:szCs w:val="20"/>
        </w:rPr>
        <w:t>wraz</w:t>
      </w:r>
      <w:r w:rsidRPr="00CD34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z informacją o rekomend</w:t>
      </w:r>
      <w:r>
        <w:rPr>
          <w:rFonts w:ascii="Arial" w:hAnsi="Arial" w:cs="Arial"/>
          <w:sz w:val="20"/>
          <w:szCs w:val="20"/>
        </w:rPr>
        <w:t xml:space="preserve">owanej kwocie pomocy finansowej oraz </w:t>
      </w:r>
    </w:p>
    <w:p w14:paraId="6D0F9697" w14:textId="5486D403" w:rsidR="00BA3746" w:rsidRPr="00EF60A1" w:rsidRDefault="00BA3746" w:rsidP="003F338E">
      <w:pPr>
        <w:numPr>
          <w:ilvl w:val="0"/>
          <w:numId w:val="14"/>
        </w:numPr>
        <w:tabs>
          <w:tab w:val="left" w:pos="360"/>
          <w:tab w:val="num" w:pos="1134"/>
        </w:tabs>
        <w:jc w:val="both"/>
        <w:rPr>
          <w:rFonts w:ascii="Arial" w:hAnsi="Arial" w:cs="Arial"/>
          <w:sz w:val="20"/>
          <w:szCs w:val="20"/>
        </w:rPr>
      </w:pPr>
      <w:r w:rsidRPr="00EF60A1">
        <w:rPr>
          <w:rFonts w:ascii="Arial" w:hAnsi="Arial" w:cs="Arial"/>
          <w:sz w:val="20"/>
          <w:szCs w:val="20"/>
        </w:rPr>
        <w:t>listę rezerwową wniosków uszeregowanych</w:t>
      </w:r>
      <w:r>
        <w:rPr>
          <w:rFonts w:ascii="Arial" w:hAnsi="Arial" w:cs="Arial"/>
          <w:sz w:val="20"/>
          <w:szCs w:val="20"/>
        </w:rPr>
        <w:t xml:space="preserve"> malejąco </w:t>
      </w:r>
      <w:r w:rsidRPr="00EF60A1">
        <w:rPr>
          <w:rFonts w:ascii="Arial" w:hAnsi="Arial" w:cs="Arial"/>
          <w:sz w:val="20"/>
          <w:szCs w:val="20"/>
        </w:rPr>
        <w:t>według liczby zdobytych punktów, obejmującą wnioski, które</w:t>
      </w:r>
      <w:r>
        <w:rPr>
          <w:rFonts w:ascii="Arial" w:hAnsi="Arial" w:cs="Arial"/>
          <w:sz w:val="20"/>
          <w:szCs w:val="20"/>
        </w:rPr>
        <w:t xml:space="preserve"> </w:t>
      </w:r>
      <w:r w:rsidRPr="00EF60A1">
        <w:rPr>
          <w:rFonts w:ascii="Arial" w:hAnsi="Arial" w:cs="Arial"/>
          <w:sz w:val="20"/>
          <w:szCs w:val="20"/>
        </w:rPr>
        <w:t>z powodu limitu środków przeznaczonyc</w:t>
      </w:r>
      <w:r>
        <w:rPr>
          <w:rFonts w:ascii="Arial" w:hAnsi="Arial" w:cs="Arial"/>
          <w:sz w:val="20"/>
          <w:szCs w:val="20"/>
        </w:rPr>
        <w:t xml:space="preserve">h na realizację zadań </w:t>
      </w:r>
      <w:r w:rsidR="00D6164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ramach k</w:t>
      </w:r>
      <w:r w:rsidRPr="00EF60A1">
        <w:rPr>
          <w:rFonts w:ascii="Arial" w:hAnsi="Arial" w:cs="Arial"/>
          <w:sz w:val="20"/>
          <w:szCs w:val="20"/>
        </w:rPr>
        <w:t xml:space="preserve">onkursu, nie kwalifikują się do uzyskania pomocy finansowej. </w:t>
      </w:r>
    </w:p>
    <w:p w14:paraId="0A111FE3" w14:textId="7BA9A12C" w:rsidR="00BA374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W pierwszej kolejności do przyznania pomocy rekomendowane będą wnioski, które uzyskały największą liczbę punktów. W przypadku wniosków, które uzyskały taką samą liczbę punktów, decydować będzie liczba punktów w </w:t>
      </w:r>
      <w:r>
        <w:rPr>
          <w:rFonts w:ascii="Arial" w:hAnsi="Arial" w:cs="Arial"/>
          <w:sz w:val="20"/>
          <w:szCs w:val="20"/>
        </w:rPr>
        <w:t>k</w:t>
      </w:r>
      <w:r w:rsidRPr="00513F3E">
        <w:rPr>
          <w:rFonts w:ascii="Arial" w:hAnsi="Arial" w:cs="Arial"/>
          <w:sz w:val="20"/>
          <w:szCs w:val="20"/>
        </w:rPr>
        <w:t>ryterium dochodow</w:t>
      </w:r>
      <w:r>
        <w:rPr>
          <w:rFonts w:ascii="Arial" w:hAnsi="Arial" w:cs="Arial"/>
          <w:sz w:val="20"/>
          <w:szCs w:val="20"/>
        </w:rPr>
        <w:t>ym</w:t>
      </w:r>
      <w:r w:rsidRPr="00513F3E">
        <w:rPr>
          <w:rFonts w:ascii="Arial" w:hAnsi="Arial" w:cs="Arial"/>
          <w:sz w:val="20"/>
          <w:szCs w:val="20"/>
        </w:rPr>
        <w:t xml:space="preserve"> wyliczon</w:t>
      </w:r>
      <w:r>
        <w:rPr>
          <w:rFonts w:ascii="Arial" w:hAnsi="Arial" w:cs="Arial"/>
          <w:sz w:val="20"/>
          <w:szCs w:val="20"/>
        </w:rPr>
        <w:t>ym</w:t>
      </w:r>
      <w:r w:rsidRPr="00513F3E">
        <w:rPr>
          <w:rFonts w:ascii="Arial" w:hAnsi="Arial" w:cs="Arial"/>
          <w:sz w:val="20"/>
          <w:szCs w:val="20"/>
        </w:rPr>
        <w:t xml:space="preserve"> na podstawie </w:t>
      </w:r>
      <w:r w:rsidR="00F90FC7">
        <w:rPr>
          <w:rFonts w:ascii="Arial" w:hAnsi="Arial" w:cs="Arial"/>
          <w:sz w:val="20"/>
          <w:szCs w:val="20"/>
        </w:rPr>
        <w:t>kryterium dochodowego (LP)</w:t>
      </w:r>
      <w:r w:rsidRPr="00513F3E">
        <w:rPr>
          <w:rFonts w:ascii="Arial" w:hAnsi="Arial" w:cs="Arial"/>
          <w:sz w:val="20"/>
          <w:szCs w:val="20"/>
        </w:rPr>
        <w:t>. W przypadku</w:t>
      </w:r>
      <w:r>
        <w:rPr>
          <w:rFonts w:ascii="Arial" w:hAnsi="Arial" w:cs="Arial"/>
          <w:sz w:val="20"/>
          <w:szCs w:val="20"/>
        </w:rPr>
        <w:t>,</w:t>
      </w:r>
      <w:r w:rsidRPr="00513F3E">
        <w:rPr>
          <w:rFonts w:ascii="Arial" w:hAnsi="Arial" w:cs="Arial"/>
          <w:sz w:val="20"/>
          <w:szCs w:val="20"/>
        </w:rPr>
        <w:t xml:space="preserve"> gdy na tej podstawie nie da się rozstrzygnąć kolejności będzie brana pod uwagę ocena w </w:t>
      </w:r>
      <w:r w:rsidRPr="001E0280">
        <w:rPr>
          <w:rFonts w:ascii="Arial" w:hAnsi="Arial" w:cs="Arial"/>
          <w:sz w:val="20"/>
          <w:szCs w:val="20"/>
        </w:rPr>
        <w:t>kryterium estetyczno-funkcjonaln</w:t>
      </w:r>
      <w:r>
        <w:rPr>
          <w:rFonts w:ascii="Arial" w:hAnsi="Arial" w:cs="Arial"/>
          <w:sz w:val="20"/>
          <w:szCs w:val="20"/>
        </w:rPr>
        <w:t>ym.</w:t>
      </w:r>
    </w:p>
    <w:p w14:paraId="4E00F2D9" w14:textId="77777777" w:rsidR="00BA3746" w:rsidRPr="00BC1C10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C1C10">
        <w:rPr>
          <w:rFonts w:ascii="Arial" w:hAnsi="Arial" w:cs="Arial"/>
          <w:sz w:val="20"/>
          <w:szCs w:val="20"/>
        </w:rPr>
        <w:t xml:space="preserve">W przypadku, gdy </w:t>
      </w:r>
      <w:r>
        <w:rPr>
          <w:rFonts w:ascii="Arial" w:hAnsi="Arial" w:cs="Arial"/>
          <w:sz w:val="20"/>
          <w:szCs w:val="20"/>
        </w:rPr>
        <w:t>g</w:t>
      </w:r>
      <w:r w:rsidRPr="00BC1C10">
        <w:rPr>
          <w:rFonts w:ascii="Arial" w:hAnsi="Arial" w:cs="Arial"/>
          <w:sz w:val="20"/>
          <w:szCs w:val="20"/>
        </w:rPr>
        <w:t xml:space="preserve">mina odmówi podpisania umowy lub zrezygnuje z realizacji zadania </w:t>
      </w:r>
      <w:r w:rsidRPr="00BC1C10">
        <w:rPr>
          <w:rFonts w:ascii="Arial" w:hAnsi="Arial" w:cs="Arial"/>
          <w:sz w:val="20"/>
          <w:szCs w:val="20"/>
        </w:rPr>
        <w:br/>
        <w:t xml:space="preserve">po podpisaniu umowy, Województwo może przeznaczyć zarezerwowane środki na inne zadanie, które uzyskało na liście rezerwowej największą liczbę punktów. Wówczas wysokość pomocy finansowej może być niższa niż wnioskowana przez </w:t>
      </w:r>
      <w:r>
        <w:rPr>
          <w:rFonts w:ascii="Arial" w:hAnsi="Arial" w:cs="Arial"/>
          <w:sz w:val="20"/>
          <w:szCs w:val="20"/>
        </w:rPr>
        <w:t>g</w:t>
      </w:r>
      <w:r w:rsidRPr="00BC1C10">
        <w:rPr>
          <w:rFonts w:ascii="Arial" w:hAnsi="Arial" w:cs="Arial"/>
          <w:sz w:val="20"/>
          <w:szCs w:val="20"/>
        </w:rPr>
        <w:t>minę, dlatego przed podpisaniem umowy konieczne jest złożenie aktualizacji wniosku.</w:t>
      </w:r>
    </w:p>
    <w:p w14:paraId="15714F31" w14:textId="77777777" w:rsidR="00BA374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Rekomendowana kwota pomocy finansowej może być niższa niż wnioskowana kwota przez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minę.</w:t>
      </w:r>
    </w:p>
    <w:p w14:paraId="36F7D4E8" w14:textId="53805D4B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Zarząd Województwa Warmińsko-Mazurskiego na podstawie listy wniosków sporządzonej przez Komisję rekomenduje objęte nimi zadania do przyznania pomocy finansowej przez Sejmik Województwa Warmińsko-Mazurskiego. Rozstrzygnięcie jest ostateczne i nie przysługuje </w:t>
      </w:r>
      <w:r w:rsidR="00D61644"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</w:rPr>
        <w:t>od niego odwołanie.</w:t>
      </w:r>
    </w:p>
    <w:p w14:paraId="5CAF9468" w14:textId="77777777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Rekomendacja Zarządu Województwa nie jest podstawą do zawarcia umów dotacyjnych. Gminie, której zadanie zostało rekomendowane przez Zarząd Sejmikowi Województwa Warmińsko-Mazurskiego, nie przysługuje roszczenie o zawarcie umowy dotacyjnej.</w:t>
      </w:r>
    </w:p>
    <w:p w14:paraId="56DD4899" w14:textId="4CDA23AB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Decyzję w formie uchwały o udzieleniu pomocy finansowej na realizację zadań podejmuje Sejmik Województwa Warmińsko-Mazurskiego na podstawie rekomendacji Zarządu Województwa Warmińsko-Mazurskieg</w:t>
      </w:r>
      <w:r>
        <w:rPr>
          <w:rFonts w:ascii="Arial" w:hAnsi="Arial" w:cs="Arial"/>
          <w:sz w:val="20"/>
          <w:szCs w:val="20"/>
        </w:rPr>
        <w:t xml:space="preserve">o nie później niż do </w:t>
      </w:r>
      <w:r w:rsidRPr="006808E9">
        <w:rPr>
          <w:rFonts w:ascii="Arial" w:hAnsi="Arial" w:cs="Arial"/>
          <w:sz w:val="20"/>
          <w:szCs w:val="20"/>
        </w:rPr>
        <w:t xml:space="preserve">30 czerwca </w:t>
      </w:r>
      <w:r>
        <w:rPr>
          <w:rFonts w:ascii="Arial" w:hAnsi="Arial" w:cs="Arial"/>
          <w:sz w:val="20"/>
          <w:szCs w:val="20"/>
        </w:rPr>
        <w:t>202</w:t>
      </w:r>
      <w:r w:rsidR="00F90FC7">
        <w:rPr>
          <w:rFonts w:ascii="Arial" w:hAnsi="Arial" w:cs="Arial"/>
          <w:sz w:val="20"/>
          <w:szCs w:val="20"/>
        </w:rPr>
        <w:t>5</w:t>
      </w:r>
      <w:r w:rsidRPr="006808E9">
        <w:rPr>
          <w:rFonts w:ascii="Arial" w:hAnsi="Arial" w:cs="Arial"/>
          <w:sz w:val="20"/>
          <w:szCs w:val="20"/>
        </w:rPr>
        <w:t xml:space="preserve"> roku.</w:t>
      </w:r>
      <w:r>
        <w:rPr>
          <w:rFonts w:ascii="Arial" w:hAnsi="Arial" w:cs="Arial"/>
          <w:sz w:val="20"/>
          <w:szCs w:val="20"/>
        </w:rPr>
        <w:t xml:space="preserve"> Informacja</w:t>
      </w:r>
      <w:r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</w:rPr>
        <w:t xml:space="preserve">o udzieleniu pomocy finansowej zostanie zamieszczona na stronie internetowej Urzędu Marszałkowskiego Województwa Warmińsko-Mazurskiego w ciągu 5 dni roboczych </w:t>
      </w:r>
      <w:r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</w:rPr>
        <w:t>od dnia podjęcia</w:t>
      </w:r>
      <w:r>
        <w:rPr>
          <w:rFonts w:ascii="Arial" w:hAnsi="Arial" w:cs="Arial"/>
          <w:sz w:val="20"/>
          <w:szCs w:val="20"/>
        </w:rPr>
        <w:t xml:space="preserve"> uchwały Sejmiku</w:t>
      </w:r>
      <w:r w:rsidRPr="00CD3476">
        <w:rPr>
          <w:rFonts w:ascii="Arial" w:hAnsi="Arial" w:cs="Arial"/>
          <w:sz w:val="20"/>
          <w:szCs w:val="20"/>
        </w:rPr>
        <w:t xml:space="preserve">. </w:t>
      </w:r>
    </w:p>
    <w:p w14:paraId="0237083A" w14:textId="77777777" w:rsidR="00BA3746" w:rsidRPr="00CD347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Uchwała Sejmiku Województwa Warmińsko-Mazurskiego o przyznaniu pomocy finansowej poszczególnym </w:t>
      </w:r>
      <w:r>
        <w:rPr>
          <w:rFonts w:ascii="Arial" w:hAnsi="Arial" w:cs="Arial"/>
          <w:sz w:val="20"/>
          <w:szCs w:val="20"/>
        </w:rPr>
        <w:t>g</w:t>
      </w:r>
      <w:r w:rsidRPr="00CD3476">
        <w:rPr>
          <w:rFonts w:ascii="Arial" w:hAnsi="Arial" w:cs="Arial"/>
          <w:sz w:val="20"/>
          <w:szCs w:val="20"/>
        </w:rPr>
        <w:t>minom jest podstawą do zawarcia umów o udzielenie pomocy finansowej.</w:t>
      </w:r>
    </w:p>
    <w:p w14:paraId="1443491A" w14:textId="1EC222A5" w:rsidR="00BA3746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Województwo dopuszcza możliwość zwiększenia łącznej puli środków finansowych przeznaczonych na udzielenie pomocy finansowej w sytuacji dodatkowych środków ujętych</w:t>
      </w:r>
      <w:r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</w:rPr>
        <w:t xml:space="preserve">w budżecie Województwa Warmińsko-Mazurskiego. </w:t>
      </w:r>
      <w:r>
        <w:rPr>
          <w:rFonts w:ascii="Arial" w:hAnsi="Arial" w:cs="Arial"/>
          <w:sz w:val="20"/>
          <w:szCs w:val="20"/>
        </w:rPr>
        <w:t xml:space="preserve">W takim przypadku, </w:t>
      </w:r>
      <w:r w:rsidRPr="00CD3476">
        <w:rPr>
          <w:rFonts w:ascii="Arial" w:hAnsi="Arial" w:cs="Arial"/>
          <w:sz w:val="20"/>
          <w:szCs w:val="20"/>
        </w:rPr>
        <w:t>Sejmik Województwa Warmińsko-Mazurskiego na podstawie rekomendacji Zarządu Województwa Warmińsko-Mazurskieg</w:t>
      </w:r>
      <w:r>
        <w:rPr>
          <w:rFonts w:ascii="Arial" w:hAnsi="Arial" w:cs="Arial"/>
          <w:sz w:val="20"/>
          <w:szCs w:val="20"/>
        </w:rPr>
        <w:t>o może udzielić pomocy finansowej na wszystkie lub część zadań</w:t>
      </w:r>
      <w:r w:rsidR="00F90F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listy rezerwowej.</w:t>
      </w:r>
    </w:p>
    <w:p w14:paraId="18B7CCBD" w14:textId="0D018A9E" w:rsidR="0033124C" w:rsidRPr="0033124C" w:rsidRDefault="0033124C" w:rsidP="0033124C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3124C">
        <w:rPr>
          <w:rFonts w:ascii="Arial" w:hAnsi="Arial" w:cs="Arial"/>
          <w:sz w:val="20"/>
          <w:szCs w:val="20"/>
        </w:rPr>
        <w:t>Nie później niż do końca września 2025 r. Sejmik Województwa Warmińsko-Mazurskiego może udzielić pomocy finansowej na zadanie z listy rezerwowej w przypadku dostępności środków</w:t>
      </w:r>
      <w:r w:rsidRPr="0033124C">
        <w:rPr>
          <w:rFonts w:ascii="Arial" w:hAnsi="Arial" w:cs="Arial"/>
          <w:sz w:val="20"/>
          <w:szCs w:val="20"/>
        </w:rPr>
        <w:br/>
        <w:t xml:space="preserve">w związku z np. niepodpisaniem / rozwiązaniem umowy przez gminę, której została przyznana pomoc. </w:t>
      </w:r>
    </w:p>
    <w:p w14:paraId="74582E7B" w14:textId="6244EA56" w:rsidR="00BA3746" w:rsidRPr="005177CA" w:rsidRDefault="00BA3746" w:rsidP="00BA374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Wzór umowy stanowi załącznik nr 2 do Regulaminu konkursu</w:t>
      </w:r>
      <w:r w:rsidR="00F90FC7">
        <w:rPr>
          <w:rFonts w:ascii="Arial" w:hAnsi="Arial" w:cs="Arial"/>
          <w:sz w:val="20"/>
          <w:szCs w:val="20"/>
        </w:rPr>
        <w:t>.</w:t>
      </w:r>
    </w:p>
    <w:p w14:paraId="75FC12D3" w14:textId="77777777" w:rsidR="00BA3746" w:rsidRPr="00CD3476" w:rsidRDefault="00BA3746" w:rsidP="00BA374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6B2974" w14:textId="77777777" w:rsidR="00BA3746" w:rsidRPr="00CD3476" w:rsidRDefault="00BA3746" w:rsidP="00BA37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3476">
        <w:rPr>
          <w:rFonts w:ascii="Arial" w:hAnsi="Arial" w:cs="Arial"/>
          <w:b/>
          <w:bCs/>
          <w:sz w:val="20"/>
          <w:szCs w:val="20"/>
        </w:rPr>
        <w:t>Rozdział VI. Termin składania wniosków</w:t>
      </w:r>
    </w:p>
    <w:p w14:paraId="44222A45" w14:textId="77777777" w:rsidR="00BA3746" w:rsidRPr="00CD3476" w:rsidRDefault="00BA3746" w:rsidP="00BA374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C4DB589" w14:textId="77777777" w:rsidR="00956876" w:rsidRDefault="00BA3746" w:rsidP="00956876">
      <w:pPr>
        <w:numPr>
          <w:ilvl w:val="3"/>
          <w:numId w:val="5"/>
        </w:numPr>
        <w:tabs>
          <w:tab w:val="clear" w:pos="2880"/>
          <w:tab w:val="num" w:pos="2552"/>
        </w:tabs>
        <w:ind w:left="709" w:hanging="283"/>
        <w:jc w:val="both"/>
        <w:rPr>
          <w:rFonts w:ascii="Arial" w:hAnsi="Arial" w:cs="Arial"/>
        </w:rPr>
      </w:pPr>
      <w:r w:rsidRPr="00EA33AF">
        <w:rPr>
          <w:rFonts w:ascii="Arial" w:hAnsi="Arial" w:cs="Arial"/>
          <w:sz w:val="20"/>
          <w:szCs w:val="20"/>
        </w:rPr>
        <w:t>Wnioski</w:t>
      </w:r>
      <w:r w:rsidRPr="00CD3476">
        <w:rPr>
          <w:rFonts w:ascii="Arial" w:hAnsi="Arial" w:cs="Arial"/>
          <w:sz w:val="20"/>
          <w:szCs w:val="20"/>
        </w:rPr>
        <w:t xml:space="preserve"> w formie papierowej wraz z załącznikami składa się</w:t>
      </w:r>
      <w:r>
        <w:rPr>
          <w:rFonts w:ascii="Arial" w:hAnsi="Arial" w:cs="Arial"/>
          <w:sz w:val="20"/>
          <w:szCs w:val="20"/>
        </w:rPr>
        <w:t xml:space="preserve"> osobiście, </w:t>
      </w:r>
      <w:r w:rsidRPr="00CD3476">
        <w:rPr>
          <w:rFonts w:ascii="Arial" w:hAnsi="Arial" w:cs="Arial"/>
          <w:sz w:val="20"/>
          <w:szCs w:val="20"/>
        </w:rPr>
        <w:t>listem poleconym</w:t>
      </w:r>
      <w:r w:rsidRPr="00CD3476">
        <w:rPr>
          <w:rFonts w:ascii="Arial" w:hAnsi="Arial" w:cs="Arial"/>
          <w:sz w:val="20"/>
          <w:szCs w:val="20"/>
        </w:rPr>
        <w:br/>
        <w:t xml:space="preserve">lub za </w:t>
      </w:r>
      <w:r w:rsidRPr="00CD3476">
        <w:rPr>
          <w:rFonts w:ascii="Arial" w:hAnsi="Arial" w:cs="Arial"/>
          <w:bCs/>
          <w:sz w:val="20"/>
          <w:szCs w:val="20"/>
        </w:rPr>
        <w:t>pośrednictwem kuriera</w:t>
      </w:r>
      <w:r w:rsidRPr="00CD3476">
        <w:rPr>
          <w:rFonts w:ascii="Arial" w:hAnsi="Arial" w:cs="Arial"/>
          <w:b/>
          <w:bCs/>
          <w:sz w:val="20"/>
          <w:szCs w:val="20"/>
        </w:rPr>
        <w:t xml:space="preserve"> (z dopiskiem „Małe Granty Sołeckie Marszałka Województwa Warmińsko-Mazurskiego” w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956876">
        <w:rPr>
          <w:rFonts w:ascii="Arial" w:hAnsi="Arial" w:cs="Arial"/>
          <w:b/>
          <w:bCs/>
          <w:sz w:val="20"/>
          <w:szCs w:val="20"/>
        </w:rPr>
        <w:t>5</w:t>
      </w:r>
      <w:r w:rsidRPr="00CD3476">
        <w:rPr>
          <w:rFonts w:ascii="Arial" w:hAnsi="Arial" w:cs="Arial"/>
          <w:b/>
          <w:bCs/>
          <w:sz w:val="20"/>
          <w:szCs w:val="20"/>
        </w:rPr>
        <w:t xml:space="preserve"> roku)</w:t>
      </w:r>
      <w:r w:rsidRPr="00CD34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Pr="00BC1C10">
        <w:rPr>
          <w:rFonts w:ascii="Arial" w:hAnsi="Arial" w:cs="Arial"/>
          <w:sz w:val="20"/>
          <w:szCs w:val="20"/>
        </w:rPr>
        <w:t>Urzęd</w:t>
      </w:r>
      <w:r>
        <w:rPr>
          <w:rFonts w:ascii="Arial" w:hAnsi="Arial" w:cs="Arial"/>
          <w:sz w:val="20"/>
          <w:szCs w:val="20"/>
        </w:rPr>
        <w:t>zie</w:t>
      </w:r>
      <w:r w:rsidRPr="00BC1C10">
        <w:rPr>
          <w:rFonts w:ascii="Arial" w:hAnsi="Arial" w:cs="Arial"/>
          <w:sz w:val="20"/>
          <w:szCs w:val="20"/>
        </w:rPr>
        <w:t xml:space="preserve"> Marszałkowski</w:t>
      </w:r>
      <w:r>
        <w:rPr>
          <w:rFonts w:ascii="Arial" w:hAnsi="Arial" w:cs="Arial"/>
          <w:sz w:val="20"/>
          <w:szCs w:val="20"/>
        </w:rPr>
        <w:t>m</w:t>
      </w:r>
      <w:r w:rsidRPr="00BC1C10">
        <w:rPr>
          <w:rFonts w:ascii="Arial" w:hAnsi="Arial" w:cs="Arial"/>
          <w:sz w:val="20"/>
          <w:szCs w:val="20"/>
        </w:rPr>
        <w:t xml:space="preserve"> Województwa Warmińsko-Mazurskiego w Olsztynie </w:t>
      </w:r>
      <w:r>
        <w:rPr>
          <w:rFonts w:ascii="Arial" w:hAnsi="Arial" w:cs="Arial"/>
          <w:sz w:val="20"/>
          <w:szCs w:val="20"/>
        </w:rPr>
        <w:t>w</w:t>
      </w:r>
      <w:r w:rsidRPr="00BC1C10">
        <w:rPr>
          <w:rFonts w:ascii="Arial" w:hAnsi="Arial" w:cs="Arial"/>
          <w:sz w:val="20"/>
          <w:szCs w:val="20"/>
        </w:rPr>
        <w:t xml:space="preserve"> Sekretaria</w:t>
      </w:r>
      <w:r>
        <w:rPr>
          <w:rFonts w:ascii="Arial" w:hAnsi="Arial" w:cs="Arial"/>
          <w:sz w:val="20"/>
          <w:szCs w:val="20"/>
        </w:rPr>
        <w:t>cie</w:t>
      </w:r>
      <w:r w:rsidRPr="00BC1C10">
        <w:rPr>
          <w:rFonts w:ascii="Arial" w:hAnsi="Arial" w:cs="Arial"/>
          <w:sz w:val="20"/>
          <w:szCs w:val="20"/>
        </w:rPr>
        <w:t xml:space="preserve"> Departamentu Rozwoju Obszarów Wiejskich i Rolnictwa, ul. Jagiellońska 91A, pok. 122, 10-356 Olsztyn lub </w:t>
      </w:r>
      <w:r>
        <w:rPr>
          <w:rFonts w:ascii="Arial" w:hAnsi="Arial" w:cs="Arial"/>
          <w:sz w:val="20"/>
          <w:szCs w:val="20"/>
        </w:rPr>
        <w:t>w</w:t>
      </w:r>
      <w:r w:rsidRPr="00BC1C10">
        <w:rPr>
          <w:rFonts w:ascii="Arial" w:hAnsi="Arial" w:cs="Arial"/>
          <w:sz w:val="20"/>
          <w:szCs w:val="20"/>
        </w:rPr>
        <w:t xml:space="preserve"> Kancelarii Ogólnej Urzędu Marszałkowskiego, ul. Emilii Plater 1, 10-562</w:t>
      </w:r>
      <w:r w:rsidRPr="00CD3476">
        <w:rPr>
          <w:rFonts w:ascii="Arial" w:hAnsi="Arial" w:cs="Arial"/>
          <w:sz w:val="20"/>
          <w:szCs w:val="20"/>
        </w:rPr>
        <w:t xml:space="preserve"> </w:t>
      </w:r>
      <w:r w:rsidRPr="00BC1C10">
        <w:rPr>
          <w:rFonts w:ascii="Arial" w:hAnsi="Arial" w:cs="Arial"/>
          <w:sz w:val="20"/>
          <w:szCs w:val="20"/>
        </w:rPr>
        <w:t xml:space="preserve">Olsztyn </w:t>
      </w:r>
      <w:r w:rsidRPr="00CD3476">
        <w:rPr>
          <w:rFonts w:ascii="Arial" w:hAnsi="Arial" w:cs="Arial"/>
          <w:sz w:val="20"/>
          <w:szCs w:val="20"/>
        </w:rPr>
        <w:t xml:space="preserve">(poniedziałek od godz. 8.00 </w:t>
      </w:r>
      <w:r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</w:rPr>
        <w:t>do godz. 16.00, wtorek - piątek od godz. 7.30 do godz. 15.30).</w:t>
      </w:r>
      <w:r w:rsidR="007041E2" w:rsidRPr="007041E2">
        <w:rPr>
          <w:rFonts w:ascii="Arial" w:hAnsi="Arial" w:cs="Arial"/>
        </w:rPr>
        <w:t xml:space="preserve"> </w:t>
      </w:r>
      <w:r w:rsidR="007041E2" w:rsidRPr="007041E2">
        <w:rPr>
          <w:rFonts w:ascii="Arial" w:hAnsi="Arial" w:cs="Arial"/>
          <w:sz w:val="20"/>
          <w:szCs w:val="20"/>
        </w:rPr>
        <w:t>Wniosek wraz z</w:t>
      </w:r>
      <w:r w:rsidR="00956876">
        <w:rPr>
          <w:rFonts w:ascii="Arial" w:hAnsi="Arial" w:cs="Arial"/>
          <w:sz w:val="20"/>
          <w:szCs w:val="20"/>
        </w:rPr>
        <w:t xml:space="preserve"> </w:t>
      </w:r>
      <w:r w:rsidR="007041E2" w:rsidRPr="007041E2">
        <w:rPr>
          <w:rFonts w:ascii="Arial" w:hAnsi="Arial" w:cs="Arial"/>
          <w:sz w:val="20"/>
          <w:szCs w:val="20"/>
        </w:rPr>
        <w:t xml:space="preserve">załącznikami można również przesłać za pomocą elektronicznej skrzynki podawczej </w:t>
      </w:r>
      <w:proofErr w:type="spellStart"/>
      <w:r w:rsidR="007041E2" w:rsidRPr="007041E2">
        <w:rPr>
          <w:rFonts w:ascii="Arial" w:hAnsi="Arial" w:cs="Arial"/>
          <w:sz w:val="20"/>
          <w:szCs w:val="20"/>
        </w:rPr>
        <w:t>ePUAP</w:t>
      </w:r>
      <w:proofErr w:type="spellEnd"/>
      <w:r w:rsidR="007041E2" w:rsidRPr="007041E2">
        <w:rPr>
          <w:rFonts w:ascii="Arial" w:hAnsi="Arial" w:cs="Arial"/>
          <w:sz w:val="20"/>
          <w:szCs w:val="20"/>
        </w:rPr>
        <w:t>.</w:t>
      </w:r>
    </w:p>
    <w:p w14:paraId="26C58FA2" w14:textId="77777777" w:rsidR="00956876" w:rsidRDefault="00BA3746" w:rsidP="00956876">
      <w:pPr>
        <w:numPr>
          <w:ilvl w:val="3"/>
          <w:numId w:val="5"/>
        </w:numPr>
        <w:tabs>
          <w:tab w:val="clear" w:pos="2880"/>
          <w:tab w:val="num" w:pos="2552"/>
        </w:tabs>
        <w:ind w:left="709" w:hanging="283"/>
        <w:jc w:val="both"/>
        <w:rPr>
          <w:rFonts w:ascii="Arial" w:hAnsi="Arial" w:cs="Arial"/>
        </w:rPr>
      </w:pPr>
      <w:r w:rsidRPr="00956876">
        <w:rPr>
          <w:rFonts w:ascii="Arial" w:hAnsi="Arial" w:cs="Arial"/>
          <w:sz w:val="20"/>
          <w:szCs w:val="20"/>
        </w:rPr>
        <w:t xml:space="preserve">O zachowaniu terminu decyduje data wpływu wniosku do Urzędu Marszałkowskiego Województwa Warmińsko-Mazurskiego w Olsztynie dla wniosku składanego osobiście lub za pośrednictwem kuriera oraz data stempla pocztowego dla wniosku przesłanego w formie listu poleconego. </w:t>
      </w:r>
      <w:r w:rsidR="00956876" w:rsidRPr="00956876">
        <w:rPr>
          <w:rFonts w:ascii="Arial" w:hAnsi="Arial" w:cs="Arial"/>
          <w:b/>
          <w:bCs/>
          <w:sz w:val="20"/>
          <w:szCs w:val="20"/>
        </w:rPr>
        <w:t>Ostateczny termin składania wniosku osobiście, za pośrednictwem kuriera,</w:t>
      </w:r>
      <w:r w:rsidR="00956876" w:rsidRPr="00956876">
        <w:rPr>
          <w:rFonts w:ascii="Arial" w:hAnsi="Arial" w:cs="Arial"/>
          <w:sz w:val="20"/>
          <w:szCs w:val="20"/>
        </w:rPr>
        <w:t xml:space="preserve"> </w:t>
      </w:r>
      <w:r w:rsidR="00956876" w:rsidRPr="00956876">
        <w:rPr>
          <w:rFonts w:ascii="Arial" w:hAnsi="Arial" w:cs="Arial"/>
          <w:b/>
          <w:bCs/>
          <w:sz w:val="20"/>
          <w:szCs w:val="20"/>
        </w:rPr>
        <w:t xml:space="preserve">za pomocą elektronicznej skrzynki podawczej </w:t>
      </w:r>
      <w:proofErr w:type="spellStart"/>
      <w:r w:rsidR="00956876" w:rsidRPr="00956876">
        <w:rPr>
          <w:rFonts w:ascii="Arial" w:hAnsi="Arial" w:cs="Arial"/>
          <w:b/>
          <w:bCs/>
          <w:sz w:val="20"/>
          <w:szCs w:val="20"/>
        </w:rPr>
        <w:t>ePUAP</w:t>
      </w:r>
      <w:proofErr w:type="spellEnd"/>
      <w:r w:rsidR="00956876" w:rsidRPr="00956876">
        <w:rPr>
          <w:rFonts w:ascii="Arial" w:hAnsi="Arial" w:cs="Arial"/>
          <w:b/>
          <w:bCs/>
          <w:sz w:val="20"/>
          <w:szCs w:val="20"/>
        </w:rPr>
        <w:t xml:space="preserve"> upływa </w:t>
      </w:r>
      <w:r w:rsidR="00956876" w:rsidRPr="00932A05">
        <w:rPr>
          <w:rFonts w:ascii="Arial" w:hAnsi="Arial" w:cs="Arial"/>
          <w:b/>
          <w:bCs/>
          <w:sz w:val="20"/>
          <w:szCs w:val="20"/>
        </w:rPr>
        <w:t>dnia 28 lutego</w:t>
      </w:r>
      <w:r w:rsidR="00956876" w:rsidRPr="00932A0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956876" w:rsidRPr="00932A05">
        <w:rPr>
          <w:rFonts w:ascii="Arial" w:hAnsi="Arial" w:cs="Arial"/>
          <w:b/>
          <w:bCs/>
          <w:sz w:val="20"/>
          <w:szCs w:val="20"/>
        </w:rPr>
        <w:t xml:space="preserve">2025 </w:t>
      </w:r>
      <w:r w:rsidR="00956876" w:rsidRPr="00932A05">
        <w:rPr>
          <w:rFonts w:ascii="Arial" w:hAnsi="Arial" w:cs="Arial"/>
          <w:b/>
          <w:sz w:val="20"/>
          <w:szCs w:val="20"/>
        </w:rPr>
        <w:t>roku</w:t>
      </w:r>
      <w:r w:rsidR="00956876" w:rsidRPr="00956876">
        <w:rPr>
          <w:rFonts w:ascii="Arial" w:hAnsi="Arial" w:cs="Arial"/>
          <w:b/>
          <w:sz w:val="20"/>
          <w:szCs w:val="20"/>
        </w:rPr>
        <w:t xml:space="preserve"> </w:t>
      </w:r>
      <w:r w:rsidR="00956876">
        <w:rPr>
          <w:rFonts w:ascii="Arial" w:hAnsi="Arial" w:cs="Arial"/>
          <w:b/>
          <w:sz w:val="20"/>
          <w:szCs w:val="20"/>
        </w:rPr>
        <w:br/>
      </w:r>
      <w:r w:rsidR="00956876" w:rsidRPr="00956876">
        <w:rPr>
          <w:rFonts w:ascii="Arial" w:hAnsi="Arial" w:cs="Arial"/>
          <w:b/>
          <w:sz w:val="20"/>
          <w:szCs w:val="20"/>
        </w:rPr>
        <w:lastRenderedPageBreak/>
        <w:t>o godz. 15.30. Natomiast w przypadku składania wniosku za pośrednictwem poczty ostateczny termin upływa dnia 28 lutego 2025</w:t>
      </w:r>
      <w:r w:rsidR="00956876" w:rsidRPr="0095687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56876" w:rsidRPr="00956876">
        <w:rPr>
          <w:rFonts w:ascii="Arial" w:hAnsi="Arial" w:cs="Arial"/>
          <w:b/>
          <w:sz w:val="20"/>
          <w:szCs w:val="20"/>
        </w:rPr>
        <w:t>roku (data stempla pocztowego).</w:t>
      </w:r>
    </w:p>
    <w:p w14:paraId="12AEA152" w14:textId="77777777" w:rsidR="00956876" w:rsidRDefault="00BA3746" w:rsidP="00956876">
      <w:pPr>
        <w:numPr>
          <w:ilvl w:val="3"/>
          <w:numId w:val="5"/>
        </w:numPr>
        <w:tabs>
          <w:tab w:val="clear" w:pos="2880"/>
          <w:tab w:val="num" w:pos="2552"/>
        </w:tabs>
        <w:ind w:left="709" w:hanging="283"/>
        <w:jc w:val="both"/>
        <w:rPr>
          <w:rFonts w:ascii="Arial" w:hAnsi="Arial" w:cs="Arial"/>
        </w:rPr>
      </w:pPr>
      <w:r w:rsidRPr="00956876">
        <w:rPr>
          <w:rFonts w:ascii="Arial" w:hAnsi="Arial" w:cs="Arial"/>
          <w:sz w:val="20"/>
          <w:szCs w:val="20"/>
        </w:rPr>
        <w:t xml:space="preserve">Wniosek bez załączników należy również przesłać w wersji elektronicznej edytowalnej                      (nie są wymagane podpisy) na adres: </w:t>
      </w:r>
      <w:hyperlink r:id="rId8" w:history="1">
        <w:r w:rsidRPr="00956876">
          <w:rPr>
            <w:rFonts w:ascii="Arial" w:hAnsi="Arial" w:cs="Arial"/>
            <w:i/>
            <w:sz w:val="20"/>
            <w:szCs w:val="20"/>
          </w:rPr>
          <w:t>agnieszka.klujszo@warmia.mazury.pl</w:t>
        </w:r>
      </w:hyperlink>
      <w:r w:rsidRPr="00956876">
        <w:rPr>
          <w:rFonts w:ascii="Arial" w:hAnsi="Arial" w:cs="Arial"/>
          <w:sz w:val="20"/>
          <w:szCs w:val="20"/>
        </w:rPr>
        <w:t xml:space="preserve"> najpóźniej</w:t>
      </w:r>
      <w:r w:rsidRPr="00956876">
        <w:rPr>
          <w:rFonts w:ascii="Arial" w:hAnsi="Arial" w:cs="Arial"/>
          <w:sz w:val="20"/>
          <w:szCs w:val="20"/>
        </w:rPr>
        <w:br/>
        <w:t>w dniu złożenia/wysyłki wniosku w wersji papierowej.</w:t>
      </w:r>
    </w:p>
    <w:p w14:paraId="6073D1B8" w14:textId="1AB0FB8A" w:rsidR="00BA3746" w:rsidRPr="00956876" w:rsidRDefault="00BA3746" w:rsidP="00956876">
      <w:pPr>
        <w:numPr>
          <w:ilvl w:val="3"/>
          <w:numId w:val="5"/>
        </w:numPr>
        <w:tabs>
          <w:tab w:val="clear" w:pos="2880"/>
          <w:tab w:val="num" w:pos="2552"/>
        </w:tabs>
        <w:ind w:left="709" w:hanging="283"/>
        <w:jc w:val="both"/>
        <w:rPr>
          <w:rFonts w:ascii="Arial" w:hAnsi="Arial" w:cs="Arial"/>
        </w:rPr>
      </w:pPr>
      <w:r w:rsidRPr="00956876">
        <w:rPr>
          <w:rFonts w:ascii="Arial" w:hAnsi="Arial" w:cs="Arial"/>
          <w:sz w:val="20"/>
          <w:szCs w:val="20"/>
        </w:rPr>
        <w:t>Wnioski należy składać nieoprawione, bez koszulek, skoroszytów, przekładek itp., zszyte jedną zszywką jako komplet z załącznikami.</w:t>
      </w:r>
    </w:p>
    <w:p w14:paraId="56416A51" w14:textId="77777777" w:rsidR="00BA3746" w:rsidRDefault="00BA3746" w:rsidP="00BA37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98838A" w14:textId="77777777" w:rsidR="00BA3746" w:rsidRPr="00CD3476" w:rsidRDefault="00BA3746" w:rsidP="00BA37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3476">
        <w:rPr>
          <w:rFonts w:ascii="Arial" w:hAnsi="Arial" w:cs="Arial"/>
          <w:b/>
          <w:bCs/>
          <w:sz w:val="20"/>
          <w:szCs w:val="20"/>
        </w:rPr>
        <w:t xml:space="preserve">Rozdział VII. Rozliczenie zadania  </w:t>
      </w:r>
    </w:p>
    <w:p w14:paraId="43FAFE01" w14:textId="77777777" w:rsidR="00BA3746" w:rsidRDefault="00BA3746" w:rsidP="00BA3746">
      <w:pPr>
        <w:jc w:val="both"/>
        <w:rPr>
          <w:rFonts w:ascii="Arial" w:hAnsi="Arial" w:cs="Arial"/>
          <w:sz w:val="20"/>
          <w:szCs w:val="20"/>
        </w:rPr>
      </w:pPr>
      <w:bookmarkStart w:id="1" w:name="_Hlk124163223"/>
    </w:p>
    <w:p w14:paraId="0EEF4109" w14:textId="14430829" w:rsidR="00BA3746" w:rsidRPr="00A21AFE" w:rsidRDefault="00BA3746" w:rsidP="00BA374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Gmina </w:t>
      </w:r>
      <w:r>
        <w:rPr>
          <w:rFonts w:ascii="Arial" w:hAnsi="Arial" w:cs="Arial"/>
          <w:sz w:val="20"/>
          <w:szCs w:val="20"/>
        </w:rPr>
        <w:t xml:space="preserve">zobowiązana jest </w:t>
      </w:r>
      <w:r w:rsidRPr="00CD3476">
        <w:rPr>
          <w:rFonts w:ascii="Arial" w:hAnsi="Arial" w:cs="Arial"/>
          <w:sz w:val="20"/>
          <w:szCs w:val="20"/>
        </w:rPr>
        <w:t xml:space="preserve">złożyć sprawozdanie </w:t>
      </w:r>
      <w:r>
        <w:rPr>
          <w:rFonts w:ascii="Arial" w:hAnsi="Arial" w:cs="Arial"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z realizacji zadania w formie pisemnej</w:t>
      </w:r>
      <w:r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</w:rPr>
        <w:t>wraz z wymaganymi załącznikami</w:t>
      </w:r>
      <w:r>
        <w:rPr>
          <w:rFonts w:ascii="Arial" w:hAnsi="Arial" w:cs="Arial"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w Urzędzie Marszałkowskim Województwa Warmińsko-Mazurskiego</w:t>
      </w:r>
      <w:r>
        <w:rPr>
          <w:rFonts w:ascii="Arial" w:hAnsi="Arial" w:cs="Arial"/>
          <w:sz w:val="20"/>
          <w:szCs w:val="20"/>
        </w:rPr>
        <w:t xml:space="preserve"> do 31 stycznia 202</w:t>
      </w:r>
      <w:r w:rsidR="00FC0E2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r.</w:t>
      </w:r>
      <w:r w:rsidRPr="00CD3476">
        <w:rPr>
          <w:rFonts w:ascii="Arial" w:hAnsi="Arial" w:cs="Arial"/>
          <w:bCs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>Sprawozdanie składa się z części merytorycznej</w:t>
      </w:r>
      <w:r>
        <w:rPr>
          <w:rFonts w:ascii="Arial" w:hAnsi="Arial" w:cs="Arial"/>
          <w:sz w:val="20"/>
          <w:szCs w:val="20"/>
        </w:rPr>
        <w:br/>
      </w:r>
      <w:r w:rsidRPr="00CD3476">
        <w:rPr>
          <w:rFonts w:ascii="Arial" w:hAnsi="Arial" w:cs="Arial"/>
          <w:sz w:val="20"/>
          <w:szCs w:val="20"/>
        </w:rPr>
        <w:t xml:space="preserve">i finansowej. O zachowaniu terminu decyduje data wpływu </w:t>
      </w:r>
      <w:r>
        <w:rPr>
          <w:rFonts w:ascii="Arial" w:hAnsi="Arial" w:cs="Arial"/>
          <w:sz w:val="20"/>
          <w:szCs w:val="20"/>
        </w:rPr>
        <w:t>sprawozdania</w:t>
      </w:r>
      <w:r w:rsidRPr="00CD3476">
        <w:rPr>
          <w:rFonts w:ascii="Arial" w:hAnsi="Arial" w:cs="Arial"/>
          <w:sz w:val="20"/>
          <w:szCs w:val="20"/>
        </w:rPr>
        <w:t xml:space="preserve"> do Urzędu Marszałkowskiego Województwa Warmińsko-Mazurskiego w Olsztyni</w:t>
      </w:r>
      <w:r>
        <w:rPr>
          <w:rFonts w:ascii="Arial" w:hAnsi="Arial" w:cs="Arial"/>
          <w:sz w:val="20"/>
          <w:szCs w:val="20"/>
        </w:rPr>
        <w:t xml:space="preserve">e dla sprawozdania składanego </w:t>
      </w:r>
      <w:r w:rsidRPr="00CD3476">
        <w:rPr>
          <w:rFonts w:ascii="Arial" w:hAnsi="Arial" w:cs="Arial"/>
          <w:sz w:val="20"/>
          <w:szCs w:val="20"/>
        </w:rPr>
        <w:t>za pośrednictwem kuriera</w:t>
      </w:r>
      <w:r>
        <w:rPr>
          <w:rFonts w:ascii="Arial" w:hAnsi="Arial" w:cs="Arial"/>
          <w:sz w:val="20"/>
          <w:szCs w:val="20"/>
        </w:rPr>
        <w:t xml:space="preserve"> lub osobiście</w:t>
      </w:r>
      <w:r w:rsidRPr="00CD3476">
        <w:rPr>
          <w:rFonts w:ascii="Arial" w:hAnsi="Arial" w:cs="Arial"/>
          <w:sz w:val="20"/>
          <w:szCs w:val="20"/>
        </w:rPr>
        <w:t xml:space="preserve"> oraz data</w:t>
      </w:r>
      <w:r>
        <w:rPr>
          <w:rFonts w:ascii="Arial" w:hAnsi="Arial" w:cs="Arial"/>
          <w:sz w:val="20"/>
          <w:szCs w:val="20"/>
        </w:rPr>
        <w:t xml:space="preserve"> stempla pocztowego</w:t>
      </w:r>
      <w:r>
        <w:rPr>
          <w:rFonts w:ascii="Arial" w:hAnsi="Arial" w:cs="Arial"/>
          <w:sz w:val="20"/>
          <w:szCs w:val="20"/>
        </w:rPr>
        <w:br/>
        <w:t>dla sprawozdania</w:t>
      </w:r>
      <w:r w:rsidRPr="00CD3476">
        <w:rPr>
          <w:rFonts w:ascii="Arial" w:hAnsi="Arial" w:cs="Arial"/>
          <w:sz w:val="20"/>
          <w:szCs w:val="20"/>
        </w:rPr>
        <w:t xml:space="preserve"> przesłanego w formie listu poleconego.</w:t>
      </w:r>
    </w:p>
    <w:bookmarkEnd w:id="1"/>
    <w:p w14:paraId="0B9EB37D" w14:textId="77777777" w:rsidR="00BA3746" w:rsidRPr="00BC1C10" w:rsidRDefault="00BA3746" w:rsidP="00BA3746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BC1C10">
        <w:rPr>
          <w:rFonts w:ascii="Arial" w:hAnsi="Arial" w:cs="Arial"/>
          <w:sz w:val="20"/>
          <w:szCs w:val="20"/>
        </w:rPr>
        <w:t xml:space="preserve">Sprawozdanie, o którym mowa w pkt. 1 może być dostarczone osobiście, wysłane listem poleconym lub przesyłką kurierską do Urzędu Marszałkowskiego Województwa Warmińsko-Mazurskiego w Olsztynie do Sekretariatu Departamentu Rozwoju Obszarów Wiejskich </w:t>
      </w:r>
      <w:r>
        <w:rPr>
          <w:rFonts w:ascii="Arial" w:hAnsi="Arial" w:cs="Arial"/>
          <w:sz w:val="20"/>
          <w:szCs w:val="20"/>
        </w:rPr>
        <w:br/>
      </w:r>
      <w:r w:rsidRPr="00BC1C10">
        <w:rPr>
          <w:rFonts w:ascii="Arial" w:hAnsi="Arial" w:cs="Arial"/>
          <w:sz w:val="20"/>
          <w:szCs w:val="20"/>
        </w:rPr>
        <w:t>i Rolnictwa, ul. Jagiellońska 91A, pok. 122, 10-356 Olsztyn lub do Kancelarii Ogólnej Urzędu Marszałkowskiego, ul. Emilii Plater 1, Olsztyn 10-562,  (poniedziałek od godz. 8.00 do godz. 16.00, wtorek - piątek od godz. 7.30 do godz. 15.30).</w:t>
      </w:r>
    </w:p>
    <w:p w14:paraId="6258853F" w14:textId="45425BED" w:rsidR="00BA3746" w:rsidRPr="00CD3476" w:rsidRDefault="00BA3746" w:rsidP="00BA3746">
      <w:pPr>
        <w:numPr>
          <w:ilvl w:val="0"/>
          <w:numId w:val="23"/>
        </w:numPr>
        <w:tabs>
          <w:tab w:val="left" w:pos="1276"/>
        </w:tabs>
        <w:jc w:val="both"/>
        <w:rPr>
          <w:rFonts w:ascii="Arial" w:hAnsi="Arial" w:cs="Arial"/>
          <w:bCs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Wzór sprawozdania stanowi załącznik nr </w:t>
      </w:r>
      <w:r w:rsidR="000F5E09">
        <w:rPr>
          <w:rFonts w:ascii="Arial" w:hAnsi="Arial" w:cs="Arial"/>
          <w:sz w:val="20"/>
          <w:szCs w:val="20"/>
        </w:rPr>
        <w:t>3</w:t>
      </w:r>
      <w:r w:rsidRPr="00CD3476">
        <w:rPr>
          <w:rFonts w:ascii="Arial" w:hAnsi="Arial" w:cs="Arial"/>
          <w:sz w:val="20"/>
          <w:szCs w:val="20"/>
        </w:rPr>
        <w:t xml:space="preserve"> do Regulaminu konkursu.</w:t>
      </w:r>
    </w:p>
    <w:p w14:paraId="78FC9C9F" w14:textId="77777777" w:rsidR="00BA3746" w:rsidRPr="00BC1C10" w:rsidRDefault="00BA3746" w:rsidP="00BA3746">
      <w:pPr>
        <w:numPr>
          <w:ilvl w:val="0"/>
          <w:numId w:val="23"/>
        </w:numPr>
        <w:tabs>
          <w:tab w:val="left" w:pos="1276"/>
        </w:tabs>
        <w:jc w:val="both"/>
        <w:rPr>
          <w:rFonts w:ascii="Arial" w:hAnsi="Arial" w:cs="Arial"/>
          <w:bCs/>
          <w:sz w:val="20"/>
          <w:szCs w:val="20"/>
        </w:rPr>
      </w:pPr>
      <w:r w:rsidRPr="00BC1C10">
        <w:rPr>
          <w:rFonts w:ascii="Arial" w:hAnsi="Arial" w:cs="Arial"/>
          <w:sz w:val="20"/>
          <w:szCs w:val="20"/>
        </w:rPr>
        <w:t xml:space="preserve">Do sprawozdania </w:t>
      </w:r>
      <w:r>
        <w:rPr>
          <w:rFonts w:ascii="Arial" w:hAnsi="Arial" w:cs="Arial"/>
          <w:sz w:val="20"/>
          <w:szCs w:val="20"/>
        </w:rPr>
        <w:t>g</w:t>
      </w:r>
      <w:r w:rsidRPr="00BC1C10">
        <w:rPr>
          <w:rFonts w:ascii="Arial" w:hAnsi="Arial" w:cs="Arial"/>
          <w:sz w:val="20"/>
          <w:szCs w:val="20"/>
        </w:rPr>
        <w:t xml:space="preserve">mina dołącza potwierdzone za zgodność z oryginałem kserokopie faktur, rachunków i innych dokumentów </w:t>
      </w:r>
      <w:r>
        <w:rPr>
          <w:rFonts w:ascii="Arial" w:hAnsi="Arial" w:cs="Arial"/>
          <w:sz w:val="20"/>
          <w:szCs w:val="20"/>
        </w:rPr>
        <w:t>finansowo-</w:t>
      </w:r>
      <w:r w:rsidRPr="00BC1C10">
        <w:rPr>
          <w:rFonts w:ascii="Arial" w:hAnsi="Arial" w:cs="Arial"/>
          <w:sz w:val="20"/>
          <w:szCs w:val="20"/>
        </w:rPr>
        <w:t>księgowych, dokumenty potwierdzające przyjęcie całości zadania</w:t>
      </w:r>
      <w:r w:rsidRPr="00BC1C10">
        <w:rPr>
          <w:rFonts w:ascii="Arial" w:hAnsi="Arial" w:cs="Arial"/>
          <w:bCs/>
          <w:sz w:val="20"/>
          <w:szCs w:val="20"/>
        </w:rPr>
        <w:t xml:space="preserve"> </w:t>
      </w:r>
      <w:r w:rsidRPr="00BC1C10">
        <w:rPr>
          <w:rFonts w:ascii="Arial" w:hAnsi="Arial" w:cs="Arial"/>
          <w:sz w:val="20"/>
          <w:szCs w:val="20"/>
        </w:rPr>
        <w:t>do ewidencji środków trwałych i innych składników majątku</w:t>
      </w:r>
      <w:r w:rsidRPr="00BC1C10">
        <w:rPr>
          <w:rFonts w:ascii="Arial" w:hAnsi="Arial" w:cs="Arial"/>
          <w:sz w:val="22"/>
          <w:szCs w:val="22"/>
        </w:rPr>
        <w:t xml:space="preserve">, </w:t>
      </w:r>
      <w:r w:rsidRPr="00BC1C10">
        <w:rPr>
          <w:rFonts w:ascii="Arial" w:hAnsi="Arial" w:cs="Arial"/>
          <w:sz w:val="20"/>
          <w:szCs w:val="20"/>
        </w:rPr>
        <w:t>dokumentację zdjęciową potwierdzającą zrealizowanie zadania w wersji elektronicznej</w:t>
      </w:r>
      <w:r>
        <w:rPr>
          <w:rFonts w:ascii="Arial" w:hAnsi="Arial" w:cs="Arial"/>
          <w:sz w:val="20"/>
          <w:szCs w:val="20"/>
        </w:rPr>
        <w:t xml:space="preserve"> lub papierowej</w:t>
      </w:r>
      <w:r w:rsidRPr="00BC1C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C1C10">
        <w:rPr>
          <w:rFonts w:ascii="Arial" w:hAnsi="Arial" w:cs="Arial"/>
          <w:sz w:val="20"/>
          <w:szCs w:val="20"/>
        </w:rPr>
        <w:t>z prawem jej wykorzystania przez Samorząd Województwa Warmińsko-Mazurskiego do celów informacyjnych i</w:t>
      </w:r>
      <w:r>
        <w:rPr>
          <w:rFonts w:ascii="Arial" w:hAnsi="Arial" w:cs="Arial"/>
          <w:sz w:val="20"/>
          <w:szCs w:val="20"/>
        </w:rPr>
        <w:t xml:space="preserve"> </w:t>
      </w:r>
      <w:r w:rsidRPr="00BC1C10">
        <w:rPr>
          <w:rFonts w:ascii="Arial" w:hAnsi="Arial" w:cs="Arial"/>
          <w:sz w:val="20"/>
          <w:szCs w:val="20"/>
        </w:rPr>
        <w:t>promocyjnych,</w:t>
      </w:r>
      <w:r w:rsidRPr="00BC1C10">
        <w:t xml:space="preserve"> </w:t>
      </w:r>
      <w:r w:rsidRPr="00BC1C10">
        <w:rPr>
          <w:rFonts w:ascii="Arial" w:hAnsi="Arial" w:cs="Arial"/>
          <w:sz w:val="20"/>
          <w:szCs w:val="20"/>
        </w:rPr>
        <w:t>dokumentację potwierdzającą wykonanie obowiązku informacyjnego o udzieleniu pomocy finansowej</w:t>
      </w:r>
      <w:r>
        <w:rPr>
          <w:rFonts w:ascii="Arial" w:hAnsi="Arial" w:cs="Arial"/>
          <w:sz w:val="20"/>
          <w:szCs w:val="20"/>
        </w:rPr>
        <w:t xml:space="preserve"> </w:t>
      </w:r>
      <w:r w:rsidRPr="00BC1C10">
        <w:rPr>
          <w:rFonts w:ascii="Arial" w:hAnsi="Arial" w:cs="Arial"/>
          <w:sz w:val="20"/>
          <w:szCs w:val="20"/>
        </w:rPr>
        <w:t>w formie dotacji celowej przez Województwo np. wydruki ze stron internetowych, kopie artykułów prasowych, zdjęcia tablicy informacyjnej  (preferowana na płycie CD lub DVD, zdjęcia prze</w:t>
      </w:r>
      <w:r>
        <w:rPr>
          <w:rFonts w:ascii="Arial" w:hAnsi="Arial" w:cs="Arial"/>
          <w:sz w:val="20"/>
          <w:szCs w:val="20"/>
        </w:rPr>
        <w:t>d</w:t>
      </w:r>
      <w:r w:rsidRPr="00BC1C10">
        <w:rPr>
          <w:rFonts w:ascii="Arial" w:hAnsi="Arial" w:cs="Arial"/>
          <w:sz w:val="20"/>
          <w:szCs w:val="20"/>
        </w:rPr>
        <w:t xml:space="preserve"> realizacją zadania,</w:t>
      </w:r>
      <w:r w:rsidRPr="00BC1C10">
        <w:rPr>
          <w:rFonts w:ascii="Arial" w:hAnsi="Arial" w:cs="Arial"/>
          <w:bCs/>
          <w:sz w:val="20"/>
          <w:szCs w:val="20"/>
        </w:rPr>
        <w:t xml:space="preserve"> </w:t>
      </w:r>
      <w:r w:rsidRPr="00BC1C10">
        <w:rPr>
          <w:rFonts w:ascii="Arial" w:hAnsi="Arial" w:cs="Arial"/>
          <w:sz w:val="20"/>
          <w:szCs w:val="20"/>
        </w:rPr>
        <w:t xml:space="preserve">w trakcie </w:t>
      </w:r>
      <w:r>
        <w:rPr>
          <w:rFonts w:ascii="Arial" w:hAnsi="Arial" w:cs="Arial"/>
          <w:sz w:val="20"/>
          <w:szCs w:val="20"/>
        </w:rPr>
        <w:br/>
      </w:r>
      <w:r w:rsidRPr="00BC1C10">
        <w:rPr>
          <w:rFonts w:ascii="Arial" w:hAnsi="Arial" w:cs="Arial"/>
          <w:sz w:val="20"/>
          <w:szCs w:val="20"/>
        </w:rPr>
        <w:t>i po zakończeniu).</w:t>
      </w:r>
    </w:p>
    <w:p w14:paraId="0E117EB2" w14:textId="7E5300F4" w:rsidR="00BA3746" w:rsidRPr="00932A05" w:rsidRDefault="00BA3746" w:rsidP="00932A05">
      <w:pPr>
        <w:pStyle w:val="Tekstpodstawowy2"/>
        <w:numPr>
          <w:ilvl w:val="0"/>
          <w:numId w:val="23"/>
        </w:numPr>
        <w:jc w:val="both"/>
        <w:rPr>
          <w:b w:val="0"/>
          <w:sz w:val="20"/>
          <w:szCs w:val="20"/>
        </w:rPr>
      </w:pPr>
      <w:r w:rsidRPr="00CD3476">
        <w:rPr>
          <w:b w:val="0"/>
          <w:sz w:val="20"/>
          <w:szCs w:val="20"/>
        </w:rPr>
        <w:t xml:space="preserve">Z chwilą przekazania Samorządowi Województwa Warmińsko-Mazurskiego zdjęć i materiałów wskazanych w ust. 3, </w:t>
      </w:r>
      <w:r>
        <w:rPr>
          <w:b w:val="0"/>
          <w:sz w:val="20"/>
          <w:szCs w:val="20"/>
        </w:rPr>
        <w:t>g</w:t>
      </w:r>
      <w:r w:rsidRPr="00CD3476">
        <w:rPr>
          <w:b w:val="0"/>
          <w:sz w:val="20"/>
          <w:szCs w:val="20"/>
        </w:rPr>
        <w:t xml:space="preserve">mina udziela Samorządowi Województwa Warmińsko-Mazurskiego nieodpłatnie licencji niewyłącznej do nieograniczonego w czasie i przestrzeni korzystania i rozporządzania nimi, w szczególności na następujących polach eksploatacji: utrwalanie i zwielokrotnianie zdjęć dowolną techniką i na dowolnym nośniku; zamieszczanie </w:t>
      </w:r>
      <w:r w:rsidR="00932A05">
        <w:rPr>
          <w:b w:val="0"/>
          <w:sz w:val="20"/>
          <w:szCs w:val="20"/>
        </w:rPr>
        <w:br/>
      </w:r>
      <w:r w:rsidRPr="00932A05">
        <w:rPr>
          <w:b w:val="0"/>
          <w:sz w:val="20"/>
          <w:szCs w:val="20"/>
        </w:rPr>
        <w:t xml:space="preserve">zdjęć na stronach internetowych Województwa; publiczne wystawianie, wyświetlenie lub udostępnienie zdjęć w taki sposób, by każdy mógł mieć do nich dostęp w miejscu i w czasie przez siebie wybranym; wykorzystanie zdjęć do celów informacyjnych i promocyjnych Województwa. </w:t>
      </w:r>
    </w:p>
    <w:p w14:paraId="50361AC0" w14:textId="77777777" w:rsidR="00BA3746" w:rsidRPr="00CD3476" w:rsidRDefault="00BA3746" w:rsidP="00BA3746">
      <w:pPr>
        <w:pStyle w:val="Tekstpodstawowy2"/>
        <w:numPr>
          <w:ilvl w:val="0"/>
          <w:numId w:val="23"/>
        </w:numPr>
        <w:jc w:val="both"/>
        <w:rPr>
          <w:b w:val="0"/>
          <w:sz w:val="20"/>
          <w:szCs w:val="20"/>
        </w:rPr>
      </w:pPr>
      <w:r w:rsidRPr="00CD3476">
        <w:rPr>
          <w:b w:val="0"/>
          <w:sz w:val="20"/>
          <w:szCs w:val="20"/>
        </w:rPr>
        <w:t xml:space="preserve">W skład materiałów zdjęciowych przekazanych Samorządowi Województwa Warmińsko-Mazurskiego muszą wchodzić zdjęcia, do których </w:t>
      </w:r>
      <w:r>
        <w:rPr>
          <w:b w:val="0"/>
          <w:sz w:val="20"/>
          <w:szCs w:val="20"/>
        </w:rPr>
        <w:t>g</w:t>
      </w:r>
      <w:r w:rsidRPr="00CD3476">
        <w:rPr>
          <w:b w:val="0"/>
          <w:sz w:val="20"/>
          <w:szCs w:val="20"/>
        </w:rPr>
        <w:t xml:space="preserve">mina będzie posiadała prawo rozporządzania, zaś w przypadku zdjęć, na których utrwalony zostanie czyjś wizerunek, będą to zdjęcia, co do których nie będzie wymagane uzyskanie zezwolenia na rozpowszechniane wizerunku, lub zdjęcia, co do których </w:t>
      </w:r>
      <w:r>
        <w:rPr>
          <w:b w:val="0"/>
          <w:sz w:val="20"/>
          <w:szCs w:val="20"/>
        </w:rPr>
        <w:t>g</w:t>
      </w:r>
      <w:r w:rsidRPr="00CD3476">
        <w:rPr>
          <w:b w:val="0"/>
          <w:sz w:val="20"/>
          <w:szCs w:val="20"/>
        </w:rPr>
        <w:t>mina będzie posiadać wymagane prawem zezwolenia osób ukazanych na zdjęciach na rozpowszechnianie ich wizerunku.</w:t>
      </w:r>
    </w:p>
    <w:p w14:paraId="46AD1868" w14:textId="77777777" w:rsidR="00BA3746" w:rsidRPr="00CD3476" w:rsidRDefault="00BA3746" w:rsidP="00BA3746">
      <w:pPr>
        <w:pStyle w:val="Tekstpodstawowy2"/>
        <w:numPr>
          <w:ilvl w:val="0"/>
          <w:numId w:val="23"/>
        </w:numPr>
        <w:jc w:val="both"/>
        <w:rPr>
          <w:b w:val="0"/>
          <w:sz w:val="20"/>
          <w:szCs w:val="20"/>
        </w:rPr>
      </w:pPr>
      <w:r w:rsidRPr="00CD3476">
        <w:rPr>
          <w:b w:val="0"/>
          <w:sz w:val="20"/>
          <w:szCs w:val="20"/>
        </w:rPr>
        <w:t xml:space="preserve">Gmina zobowiązuje się, iż przekazanie Samorządowi Województwa Warmińsko-Mazurskiego dokumentacji zdjęciowej, o której mowa w ust. 5, nie będzie naruszało dóbr osobistych ani praw, w tym w szczególności praw autorskich osób trzecich. Gmina ponosi wyłączną odpowiedzialność za ewentualne naruszenie dóbr osobistych oraz praw autorskich </w:t>
      </w:r>
      <w:r w:rsidRPr="00CD3476">
        <w:rPr>
          <w:b w:val="0"/>
          <w:sz w:val="20"/>
          <w:szCs w:val="20"/>
        </w:rPr>
        <w:br/>
        <w:t xml:space="preserve">i pokrewnych osób trzecich do materiałów i zdjęć, o których mowa powyżej. </w:t>
      </w:r>
    </w:p>
    <w:p w14:paraId="798E33C1" w14:textId="77777777" w:rsidR="00BA3746" w:rsidRPr="00CD3476" w:rsidRDefault="00BA3746" w:rsidP="00BA3746">
      <w:pPr>
        <w:numPr>
          <w:ilvl w:val="0"/>
          <w:numId w:val="23"/>
        </w:numPr>
        <w:tabs>
          <w:tab w:val="left" w:pos="1276"/>
        </w:tabs>
        <w:jc w:val="both"/>
        <w:rPr>
          <w:rFonts w:ascii="Arial" w:hAnsi="Arial" w:cs="Arial"/>
          <w:bCs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>Rozliczenie zadania może być poprzedzone wizytacją lub kontrolą pracowników Urzędu Marszałkowskiego Województwa Warmińsko-Mazurskiego. Kontrola lub wizytacja może odbyć się również w czasie realizacji zadania.</w:t>
      </w:r>
    </w:p>
    <w:p w14:paraId="5F647B7B" w14:textId="77777777" w:rsidR="00BA3746" w:rsidRPr="002870E7" w:rsidRDefault="00BA3746" w:rsidP="00BA3746">
      <w:pPr>
        <w:numPr>
          <w:ilvl w:val="0"/>
          <w:numId w:val="23"/>
        </w:numPr>
        <w:tabs>
          <w:tab w:val="left" w:pos="1276"/>
        </w:tabs>
        <w:jc w:val="both"/>
        <w:rPr>
          <w:rFonts w:ascii="Arial" w:hAnsi="Arial" w:cs="Arial"/>
          <w:bCs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Gmina jest zobowiązana do zachowania trwałości zadania przez 5 lat od </w:t>
      </w:r>
      <w:r>
        <w:rPr>
          <w:rFonts w:ascii="Arial" w:hAnsi="Arial" w:cs="Arial"/>
          <w:sz w:val="20"/>
          <w:szCs w:val="20"/>
        </w:rPr>
        <w:t>dnia</w:t>
      </w:r>
      <w:r w:rsidRPr="00CD3476">
        <w:rPr>
          <w:rFonts w:ascii="Arial" w:hAnsi="Arial" w:cs="Arial"/>
          <w:sz w:val="20"/>
          <w:szCs w:val="20"/>
        </w:rPr>
        <w:t xml:space="preserve"> zakończenia </w:t>
      </w:r>
      <w:r>
        <w:rPr>
          <w:rFonts w:ascii="Arial" w:hAnsi="Arial" w:cs="Arial"/>
          <w:sz w:val="20"/>
          <w:szCs w:val="20"/>
        </w:rPr>
        <w:t>r</w:t>
      </w:r>
      <w:r w:rsidRPr="00CD3476">
        <w:rPr>
          <w:rFonts w:ascii="Arial" w:hAnsi="Arial" w:cs="Arial"/>
          <w:sz w:val="20"/>
          <w:szCs w:val="20"/>
        </w:rPr>
        <w:t>ealizacji</w:t>
      </w:r>
      <w:r>
        <w:rPr>
          <w:rFonts w:ascii="Arial" w:hAnsi="Arial" w:cs="Arial"/>
          <w:sz w:val="20"/>
          <w:szCs w:val="20"/>
        </w:rPr>
        <w:t xml:space="preserve"> zadania</w:t>
      </w:r>
      <w:r w:rsidRPr="00CD3476">
        <w:rPr>
          <w:rFonts w:ascii="Arial" w:hAnsi="Arial" w:cs="Arial"/>
          <w:sz w:val="20"/>
          <w:szCs w:val="20"/>
        </w:rPr>
        <w:t>.</w:t>
      </w:r>
    </w:p>
    <w:p w14:paraId="2CE20E01" w14:textId="77777777" w:rsidR="00BA3746" w:rsidRPr="00EA33AF" w:rsidRDefault="00BA3746" w:rsidP="00BA3746">
      <w:pPr>
        <w:numPr>
          <w:ilvl w:val="0"/>
          <w:numId w:val="23"/>
        </w:numPr>
        <w:tabs>
          <w:tab w:val="left" w:pos="1276"/>
        </w:tabs>
        <w:jc w:val="both"/>
        <w:rPr>
          <w:rFonts w:ascii="Arial" w:hAnsi="Arial" w:cs="Arial"/>
          <w:bCs/>
          <w:sz w:val="20"/>
          <w:szCs w:val="20"/>
        </w:rPr>
      </w:pPr>
      <w:r w:rsidRPr="00FD44C4">
        <w:rPr>
          <w:rFonts w:ascii="Arial" w:hAnsi="Arial" w:cs="Arial"/>
          <w:bCs/>
          <w:sz w:val="20"/>
          <w:szCs w:val="20"/>
        </w:rPr>
        <w:t xml:space="preserve">W przypadku naruszenia przez </w:t>
      </w:r>
      <w:r>
        <w:rPr>
          <w:rFonts w:ascii="Arial" w:hAnsi="Arial" w:cs="Arial"/>
          <w:bCs/>
          <w:sz w:val="20"/>
          <w:szCs w:val="20"/>
        </w:rPr>
        <w:t>g</w:t>
      </w:r>
      <w:r w:rsidRPr="00FD44C4">
        <w:rPr>
          <w:rFonts w:ascii="Arial" w:hAnsi="Arial" w:cs="Arial"/>
          <w:bCs/>
          <w:sz w:val="20"/>
          <w:szCs w:val="20"/>
        </w:rPr>
        <w:t>minę zasad określonych w Regulaminie konkursu, stwierdzonych na etapie rozliczenia, możliwe jest rozwiązanie umowy i żądanie zwrotu pomocy finansowej.</w:t>
      </w:r>
    </w:p>
    <w:p w14:paraId="773FFA8D" w14:textId="77777777" w:rsidR="00BA3746" w:rsidRDefault="00BA3746" w:rsidP="00BA37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7BEA48" w14:textId="77777777" w:rsidR="00BA3746" w:rsidRPr="00CD3476" w:rsidRDefault="00BA3746" w:rsidP="00BA37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3476">
        <w:rPr>
          <w:rFonts w:ascii="Arial" w:hAnsi="Arial" w:cs="Arial"/>
          <w:b/>
          <w:bCs/>
          <w:sz w:val="20"/>
          <w:szCs w:val="20"/>
        </w:rPr>
        <w:t>Rozdział VIII. Informacje dodatkowe</w:t>
      </w:r>
    </w:p>
    <w:p w14:paraId="68D7BE1F" w14:textId="77777777" w:rsidR="00BA3746" w:rsidRPr="00CD3476" w:rsidRDefault="00BA3746" w:rsidP="00BA3746">
      <w:pPr>
        <w:jc w:val="both"/>
        <w:rPr>
          <w:rFonts w:ascii="Arial" w:hAnsi="Arial" w:cs="Arial"/>
          <w:sz w:val="20"/>
          <w:szCs w:val="20"/>
        </w:rPr>
      </w:pPr>
    </w:p>
    <w:p w14:paraId="37A58FBE" w14:textId="77777777" w:rsidR="00BA3746" w:rsidRPr="00CD3476" w:rsidRDefault="00BA3746" w:rsidP="00BA3746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lastRenderedPageBreak/>
        <w:t xml:space="preserve">Prawo interpretacji Regulaminu konkursu, bądź rozstrzygania kwestii nieujętych w Regulaminie przysługuje Dyrektorowi Departamentu Rozwoju Obszarów Wiejskich i Rolnictwa Urzędu Marszałkowskiego Województwa Warmińsko-Mazurskiego w Olsztynie. </w:t>
      </w:r>
    </w:p>
    <w:p w14:paraId="658835C0" w14:textId="6DD86477" w:rsidR="00BA3746" w:rsidRPr="00CD3476" w:rsidRDefault="00BA3746" w:rsidP="00BA3746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Regulamin konkursu </w:t>
      </w:r>
      <w:r w:rsidRPr="00CD3476">
        <w:rPr>
          <w:rFonts w:ascii="Arial" w:hAnsi="Arial" w:cs="Arial"/>
          <w:bCs/>
          <w:sz w:val="20"/>
          <w:szCs w:val="20"/>
        </w:rPr>
        <w:t>„Małe Granty Sołeckie Marszałka Województwa Warmińsko-Mazurskiego”</w:t>
      </w:r>
      <w:r w:rsidRPr="00CD34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347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202</w:t>
      </w:r>
      <w:r w:rsidR="00773A01">
        <w:rPr>
          <w:rFonts w:ascii="Arial" w:hAnsi="Arial" w:cs="Arial"/>
          <w:sz w:val="20"/>
          <w:szCs w:val="20"/>
        </w:rPr>
        <w:t>5</w:t>
      </w:r>
      <w:r w:rsidRPr="00CD3476">
        <w:rPr>
          <w:rFonts w:ascii="Arial" w:hAnsi="Arial" w:cs="Arial"/>
          <w:sz w:val="20"/>
          <w:szCs w:val="20"/>
        </w:rPr>
        <w:t xml:space="preserve"> roku oraz wzór wniosku o udzielenie pomocy finansowej na realizację zadań zamieszcza się na stronie internetowej Urzędu Marszałkowskiego Województwa Warmińsko – Mazurskiego w Olsztynie.</w:t>
      </w:r>
    </w:p>
    <w:p w14:paraId="3582FCC3" w14:textId="77777777" w:rsidR="00BA3746" w:rsidRPr="00CD3476" w:rsidRDefault="00BA3746" w:rsidP="00BA3746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CD3476">
        <w:rPr>
          <w:rFonts w:ascii="Arial" w:hAnsi="Arial" w:cs="Arial"/>
          <w:sz w:val="20"/>
          <w:szCs w:val="20"/>
        </w:rPr>
        <w:t>Osobami do kontaktu są:</w:t>
      </w:r>
    </w:p>
    <w:p w14:paraId="7D27A1E6" w14:textId="77777777" w:rsidR="00BA3746" w:rsidRPr="00CD3476" w:rsidRDefault="00BA3746" w:rsidP="00BA3746">
      <w:pPr>
        <w:pStyle w:val="Tekstpodstawowy"/>
        <w:widowControl w:val="0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Joanna Karwowska, tel. (89)5219264, e-mail: </w:t>
      </w:r>
      <w:hyperlink r:id="rId9" w:history="1">
        <w:r w:rsidRPr="00CD3476">
          <w:rPr>
            <w:rFonts w:ascii="Arial" w:hAnsi="Arial" w:cs="Arial"/>
            <w:sz w:val="20"/>
            <w:szCs w:val="20"/>
          </w:rPr>
          <w:t>j.karwowska@warmia.mazury.pl</w:t>
        </w:r>
      </w:hyperlink>
      <w:r w:rsidRPr="00CD3476">
        <w:rPr>
          <w:rFonts w:ascii="Arial" w:hAnsi="Arial" w:cs="Arial"/>
          <w:sz w:val="20"/>
          <w:szCs w:val="20"/>
        </w:rPr>
        <w:t>,</w:t>
      </w:r>
    </w:p>
    <w:p w14:paraId="747AE552" w14:textId="77777777" w:rsidR="00BA3746" w:rsidRPr="00CD3476" w:rsidRDefault="00BA3746" w:rsidP="00BA3746">
      <w:pPr>
        <w:pStyle w:val="Tekstpodstawowy"/>
        <w:widowControl w:val="0"/>
        <w:numPr>
          <w:ilvl w:val="1"/>
          <w:numId w:val="5"/>
        </w:num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3476">
        <w:rPr>
          <w:rFonts w:ascii="Arial" w:hAnsi="Arial" w:cs="Arial"/>
          <w:sz w:val="20"/>
          <w:szCs w:val="20"/>
        </w:rPr>
        <w:t xml:space="preserve">Agnieszka Kłujszo, tel. (89)5219269, e-mail: </w:t>
      </w:r>
      <w:hyperlink r:id="rId10" w:history="1">
        <w:r w:rsidRPr="00CD3476">
          <w:rPr>
            <w:rFonts w:ascii="Arial" w:hAnsi="Arial" w:cs="Arial"/>
            <w:sz w:val="20"/>
            <w:szCs w:val="20"/>
          </w:rPr>
          <w:t>agnieszka.klujszo@warmia.mazury.pl</w:t>
        </w:r>
      </w:hyperlink>
      <w:r w:rsidRPr="00CD3476">
        <w:rPr>
          <w:rFonts w:ascii="Arial" w:hAnsi="Arial" w:cs="Arial"/>
          <w:sz w:val="20"/>
          <w:szCs w:val="20"/>
        </w:rPr>
        <w:t>.</w:t>
      </w:r>
    </w:p>
    <w:p w14:paraId="4842EA00" w14:textId="77777777" w:rsidR="007041E2" w:rsidRPr="00234F5B" w:rsidRDefault="007041E2" w:rsidP="007041E2">
      <w:pPr>
        <w:jc w:val="both"/>
        <w:rPr>
          <w:rFonts w:ascii="Arial" w:hAnsi="Arial" w:cs="Arial"/>
          <w:b/>
          <w:bCs/>
        </w:rPr>
      </w:pPr>
    </w:p>
    <w:p w14:paraId="24B8D4FA" w14:textId="77777777" w:rsidR="00AB0F3A" w:rsidRDefault="00AB0F3A"/>
    <w:sectPr w:rsidR="00AB0F3A" w:rsidSect="00905100">
      <w:footerReference w:type="even" r:id="rId11"/>
      <w:footerReference w:type="default" r:id="rId12"/>
      <w:pgSz w:w="11906" w:h="16838"/>
      <w:pgMar w:top="709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8D0A" w14:textId="77777777" w:rsidR="005E45EA" w:rsidRDefault="005E45EA">
      <w:r>
        <w:separator/>
      </w:r>
    </w:p>
  </w:endnote>
  <w:endnote w:type="continuationSeparator" w:id="0">
    <w:p w14:paraId="0E13E7BC" w14:textId="77777777" w:rsidR="005E45EA" w:rsidRDefault="005E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62DE" w14:textId="77777777" w:rsidR="00E10CA6" w:rsidRDefault="00BA3746" w:rsidP="003C68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299DAA" w14:textId="77777777" w:rsidR="00E10CA6" w:rsidRDefault="005E4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9B28" w14:textId="3E4EEE7F" w:rsidR="00E10CA6" w:rsidRPr="00A753D2" w:rsidRDefault="00BA3746" w:rsidP="003C68B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20"/>
      </w:rPr>
    </w:pPr>
    <w:r w:rsidRPr="00A753D2">
      <w:rPr>
        <w:rStyle w:val="Numerstrony"/>
        <w:rFonts w:ascii="Arial" w:hAnsi="Arial" w:cs="Arial"/>
        <w:sz w:val="18"/>
        <w:szCs w:val="20"/>
      </w:rPr>
      <w:fldChar w:fldCharType="begin"/>
    </w:r>
    <w:r w:rsidRPr="00A753D2">
      <w:rPr>
        <w:rStyle w:val="Numerstrony"/>
        <w:rFonts w:ascii="Arial" w:hAnsi="Arial" w:cs="Arial"/>
        <w:sz w:val="18"/>
        <w:szCs w:val="20"/>
      </w:rPr>
      <w:instrText xml:space="preserve">PAGE  </w:instrText>
    </w:r>
    <w:r w:rsidRPr="00A753D2">
      <w:rPr>
        <w:rStyle w:val="Numerstrony"/>
        <w:rFonts w:ascii="Arial" w:hAnsi="Arial" w:cs="Arial"/>
        <w:sz w:val="18"/>
        <w:szCs w:val="20"/>
      </w:rPr>
      <w:fldChar w:fldCharType="separate"/>
    </w:r>
    <w:r w:rsidR="00062376">
      <w:rPr>
        <w:rStyle w:val="Numerstrony"/>
        <w:rFonts w:ascii="Arial" w:hAnsi="Arial" w:cs="Arial"/>
        <w:noProof/>
        <w:sz w:val="18"/>
        <w:szCs w:val="20"/>
      </w:rPr>
      <w:t>6</w:t>
    </w:r>
    <w:r w:rsidRPr="00A753D2">
      <w:rPr>
        <w:rStyle w:val="Numerstrony"/>
        <w:rFonts w:ascii="Arial" w:hAnsi="Arial" w:cs="Arial"/>
        <w:sz w:val="18"/>
        <w:szCs w:val="20"/>
      </w:rPr>
      <w:fldChar w:fldCharType="end"/>
    </w:r>
  </w:p>
  <w:p w14:paraId="646E5573" w14:textId="77777777" w:rsidR="00E10CA6" w:rsidRDefault="005E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B05A" w14:textId="77777777" w:rsidR="005E45EA" w:rsidRDefault="005E45EA">
      <w:r>
        <w:separator/>
      </w:r>
    </w:p>
  </w:footnote>
  <w:footnote w:type="continuationSeparator" w:id="0">
    <w:p w14:paraId="7DC5EEEC" w14:textId="77777777" w:rsidR="005E45EA" w:rsidRDefault="005E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6714830"/>
    <w:multiLevelType w:val="hybridMultilevel"/>
    <w:tmpl w:val="16EEFF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04CC"/>
    <w:multiLevelType w:val="hybridMultilevel"/>
    <w:tmpl w:val="3692E0D8"/>
    <w:lvl w:ilvl="0" w:tplc="60D667C8">
      <w:start w:val="1"/>
      <w:numFmt w:val="decimal"/>
      <w:lvlText w:val="%1)"/>
      <w:lvlJc w:val="center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A2EF3"/>
    <w:multiLevelType w:val="hybridMultilevel"/>
    <w:tmpl w:val="92A66122"/>
    <w:lvl w:ilvl="0" w:tplc="1118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5D32"/>
    <w:multiLevelType w:val="hybridMultilevel"/>
    <w:tmpl w:val="1C3448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AA62D9"/>
    <w:multiLevelType w:val="hybridMultilevel"/>
    <w:tmpl w:val="A2AC2876"/>
    <w:lvl w:ilvl="0" w:tplc="BCA82CE4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4A26CDB"/>
    <w:multiLevelType w:val="hybridMultilevel"/>
    <w:tmpl w:val="E9867E7E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A6445"/>
    <w:multiLevelType w:val="hybridMultilevel"/>
    <w:tmpl w:val="F97A5C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563C8"/>
    <w:multiLevelType w:val="singleLevel"/>
    <w:tmpl w:val="B90ECA7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460A43FD"/>
    <w:multiLevelType w:val="hybridMultilevel"/>
    <w:tmpl w:val="A1A24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3C704F"/>
    <w:multiLevelType w:val="hybridMultilevel"/>
    <w:tmpl w:val="9988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E5AB7"/>
    <w:multiLevelType w:val="hybridMultilevel"/>
    <w:tmpl w:val="FE4C6DBA"/>
    <w:lvl w:ilvl="0" w:tplc="5EF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0D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77A81"/>
    <w:multiLevelType w:val="hybridMultilevel"/>
    <w:tmpl w:val="069247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E94F3C"/>
    <w:multiLevelType w:val="hybridMultilevel"/>
    <w:tmpl w:val="C542058C"/>
    <w:lvl w:ilvl="0" w:tplc="60D667C8">
      <w:start w:val="1"/>
      <w:numFmt w:val="decimal"/>
      <w:lvlText w:val="%1)"/>
      <w:lvlJc w:val="center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4" w15:restartNumberingAfterBreak="0">
    <w:nsid w:val="5C672843"/>
    <w:multiLevelType w:val="hybridMultilevel"/>
    <w:tmpl w:val="92A66122"/>
    <w:lvl w:ilvl="0" w:tplc="1118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59B2"/>
    <w:multiLevelType w:val="hybridMultilevel"/>
    <w:tmpl w:val="D77A0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C476E4"/>
    <w:multiLevelType w:val="hybridMultilevel"/>
    <w:tmpl w:val="C14045A6"/>
    <w:lvl w:ilvl="0" w:tplc="60D667C8">
      <w:start w:val="1"/>
      <w:numFmt w:val="decimal"/>
      <w:lvlText w:val="%1)"/>
      <w:lvlJc w:val="center"/>
      <w:pPr>
        <w:tabs>
          <w:tab w:val="num" w:pos="1211"/>
        </w:tabs>
        <w:ind w:left="1211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 w15:restartNumberingAfterBreak="0">
    <w:nsid w:val="68041C33"/>
    <w:multiLevelType w:val="hybridMultilevel"/>
    <w:tmpl w:val="F630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159A4"/>
    <w:multiLevelType w:val="hybridMultilevel"/>
    <w:tmpl w:val="9D66F938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F55DAD"/>
    <w:multiLevelType w:val="hybridMultilevel"/>
    <w:tmpl w:val="DD9E8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F5B44"/>
    <w:multiLevelType w:val="hybridMultilevel"/>
    <w:tmpl w:val="28BE7050"/>
    <w:lvl w:ilvl="0" w:tplc="24DEE3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279F9"/>
    <w:multiLevelType w:val="hybridMultilevel"/>
    <w:tmpl w:val="81C6EA12"/>
    <w:lvl w:ilvl="0" w:tplc="5EF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7A1212"/>
    <w:multiLevelType w:val="hybridMultilevel"/>
    <w:tmpl w:val="F4225CB6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D5122F"/>
    <w:multiLevelType w:val="hybridMultilevel"/>
    <w:tmpl w:val="6A6C3014"/>
    <w:lvl w:ilvl="0" w:tplc="949E0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7C468C"/>
    <w:multiLevelType w:val="hybridMultilevel"/>
    <w:tmpl w:val="6EC01F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C90769"/>
    <w:multiLevelType w:val="hybridMultilevel"/>
    <w:tmpl w:val="28BE7050"/>
    <w:lvl w:ilvl="0" w:tplc="24DEE3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22"/>
  </w:num>
  <w:num w:numId="5">
    <w:abstractNumId w:val="11"/>
  </w:num>
  <w:num w:numId="6">
    <w:abstractNumId w:val="15"/>
  </w:num>
  <w:num w:numId="7">
    <w:abstractNumId w:val="23"/>
  </w:num>
  <w:num w:numId="8">
    <w:abstractNumId w:val="14"/>
  </w:num>
  <w:num w:numId="9">
    <w:abstractNumId w:val="2"/>
  </w:num>
  <w:num w:numId="10">
    <w:abstractNumId w:val="16"/>
  </w:num>
  <w:num w:numId="11">
    <w:abstractNumId w:val="20"/>
  </w:num>
  <w:num w:numId="12">
    <w:abstractNumId w:val="4"/>
  </w:num>
  <w:num w:numId="13">
    <w:abstractNumId w:val="25"/>
  </w:num>
  <w:num w:numId="14">
    <w:abstractNumId w:val="9"/>
  </w:num>
  <w:num w:numId="15">
    <w:abstractNumId w:val="24"/>
  </w:num>
  <w:num w:numId="16">
    <w:abstractNumId w:val="7"/>
  </w:num>
  <w:num w:numId="17">
    <w:abstractNumId w:val="17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  <w:num w:numId="22">
    <w:abstractNumId w:val="13"/>
  </w:num>
  <w:num w:numId="23">
    <w:abstractNumId w:val="3"/>
  </w:num>
  <w:num w:numId="24">
    <w:abstractNumId w:val="0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46"/>
    <w:rsid w:val="00062376"/>
    <w:rsid w:val="000F5E09"/>
    <w:rsid w:val="001D1680"/>
    <w:rsid w:val="00220BFA"/>
    <w:rsid w:val="00273C08"/>
    <w:rsid w:val="0028671E"/>
    <w:rsid w:val="0033124C"/>
    <w:rsid w:val="003B740A"/>
    <w:rsid w:val="003F338E"/>
    <w:rsid w:val="00581576"/>
    <w:rsid w:val="005E45EA"/>
    <w:rsid w:val="005E5986"/>
    <w:rsid w:val="006B1048"/>
    <w:rsid w:val="007041E2"/>
    <w:rsid w:val="0074330E"/>
    <w:rsid w:val="00773A01"/>
    <w:rsid w:val="007B6089"/>
    <w:rsid w:val="008A0C7B"/>
    <w:rsid w:val="00932A05"/>
    <w:rsid w:val="00956876"/>
    <w:rsid w:val="00AB0F3A"/>
    <w:rsid w:val="00B055E9"/>
    <w:rsid w:val="00B83A43"/>
    <w:rsid w:val="00BA3746"/>
    <w:rsid w:val="00C51ED1"/>
    <w:rsid w:val="00D61644"/>
    <w:rsid w:val="00E52067"/>
    <w:rsid w:val="00EF39C2"/>
    <w:rsid w:val="00F90FC7"/>
    <w:rsid w:val="00FC0E2A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D37C"/>
  <w15:chartTrackingRefBased/>
  <w15:docId w15:val="{AA3605B7-CD0A-427E-A464-E05005AA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A3746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A3746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uiPriority w:val="99"/>
    <w:rsid w:val="00BA374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BA3746"/>
    <w:rPr>
      <w:rFonts w:ascii="Arial" w:hAnsi="Arial" w:cs="Arial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3746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A37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37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7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7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uiPriority w:val="99"/>
    <w:rsid w:val="00BA3746"/>
  </w:style>
  <w:style w:type="paragraph" w:styleId="Tekstprzypisukocowego">
    <w:name w:val="endnote text"/>
    <w:basedOn w:val="Normalny"/>
    <w:link w:val="TekstprzypisukocowegoZnak"/>
    <w:uiPriority w:val="99"/>
    <w:semiHidden/>
    <w:rsid w:val="00BA37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7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A3746"/>
    <w:rPr>
      <w:vertAlign w:val="superscript"/>
    </w:rPr>
  </w:style>
  <w:style w:type="paragraph" w:styleId="Stopka">
    <w:name w:val="footer"/>
    <w:basedOn w:val="Normalny"/>
    <w:link w:val="StopkaZnak"/>
    <w:rsid w:val="00BA3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37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A3746"/>
  </w:style>
  <w:style w:type="paragraph" w:styleId="Nagwek">
    <w:name w:val="header"/>
    <w:basedOn w:val="Normalny"/>
    <w:link w:val="NagwekZnak"/>
    <w:rsid w:val="00BA3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37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4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BA37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A374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Uwydatnienie">
    <w:name w:val="Emphasis"/>
    <w:qFormat/>
    <w:rsid w:val="00BA3746"/>
    <w:rPr>
      <w:i/>
      <w:iCs/>
    </w:rPr>
  </w:style>
  <w:style w:type="paragraph" w:customStyle="1" w:styleId="Default">
    <w:name w:val="Default"/>
    <w:rsid w:val="00BA37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A37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lujszo@warmia.mazu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finanse/kwoty-dochodow-jednostek-samorzadu-terytorialnego-na-rok-2025-potrzeby-finansowe-podlegajace-sfinansowaniu-oraz-szczegolowe-dane-wykorzystane-do-ich-obliczeni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gnieszka.klujszo@warmia.mazu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karwowska@warmia.mazur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3311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Joanna Karwowska</cp:lastModifiedBy>
  <cp:revision>15</cp:revision>
  <dcterms:created xsi:type="dcterms:W3CDTF">2025-01-09T06:51:00Z</dcterms:created>
  <dcterms:modified xsi:type="dcterms:W3CDTF">2025-01-28T09:52:00Z</dcterms:modified>
</cp:coreProperties>
</file>