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A9DB" w14:textId="6F59DB92" w:rsidR="00A3697C" w:rsidRDefault="00A3697C" w:rsidP="00045607">
      <w:r>
        <w:rPr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01C324C8" w14:textId="77777777" w:rsidR="00A3697C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na wzajemnych celach, zasadach i przepisach. Poza zarządzaniem jednolitym unijnym rynkiem, 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Default="001A6699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8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2A1F2D87" w:rsidR="00A3697C" w:rsidRDefault="001A6699" w:rsidP="00A3697C">
      <w:pPr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</w:rPr>
      </w:pPr>
      <w:hyperlink r:id="rId9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0922654D" w14:textId="77777777" w:rsidR="0064056C" w:rsidRDefault="0064056C" w:rsidP="00A3697C">
      <w:pPr>
        <w:spacing w:after="0" w:line="240" w:lineRule="auto"/>
        <w:jc w:val="both"/>
        <w:rPr>
          <w:rStyle w:val="Hipercze"/>
        </w:rPr>
      </w:pPr>
    </w:p>
    <w:p w14:paraId="2E5E44DA" w14:textId="77777777" w:rsidR="00A3697C" w:rsidRDefault="00A3697C" w:rsidP="00A3697C">
      <w:pPr>
        <w:spacing w:after="0" w:line="240" w:lineRule="auto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E13B79" w:rsidRDefault="00A3697C" w:rsidP="00E1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3B79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73533E27" w14:textId="77777777" w:rsidR="00A3697C" w:rsidRDefault="00A3697C" w:rsidP="00A36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77777777" w:rsidR="00A3697C" w:rsidRDefault="00A3697C" w:rsidP="00A3697C">
      <w:pPr>
        <w:shd w:val="clear" w:color="auto" w:fill="FFC000" w:themeFill="accent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1B5A413" w14:textId="359DD5F1" w:rsidR="00915B32" w:rsidRDefault="00915B32" w:rsidP="00915B32">
      <w:pPr>
        <w:tabs>
          <w:tab w:val="left" w:pos="1092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  <w:r>
        <w:rPr>
          <w:rFonts w:ascii="Times New Roman" w:eastAsia="Yu Gothic Medium" w:hAnsi="Times New Roman" w:cs="Times New Roman"/>
          <w:b/>
          <w:sz w:val="24"/>
          <w:szCs w:val="24"/>
        </w:rPr>
        <w:tab/>
      </w:r>
    </w:p>
    <w:p w14:paraId="40643D3A" w14:textId="543B6527" w:rsidR="00915B32" w:rsidRDefault="00915B32" w:rsidP="00915B32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8B64E6">
        <w:rPr>
          <w:rFonts w:ascii="Times New Roman" w:eastAsia="Yu Gothic Medium" w:hAnsi="Times New Roman" w:cs="Times New Roman"/>
          <w:b/>
          <w:sz w:val="24"/>
          <w:szCs w:val="24"/>
        </w:rPr>
        <w:t>Konsultacje publiczne dotyczące nowej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inicjatyw</w:t>
      </w:r>
      <w:r w:rsidR="008B64E6">
        <w:rPr>
          <w:rFonts w:ascii="Times New Roman" w:eastAsia="Yu Gothic Medium" w:hAnsi="Times New Roman" w:cs="Times New Roman"/>
          <w:b/>
          <w:sz w:val="24"/>
          <w:szCs w:val="24"/>
        </w:rPr>
        <w:t>y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na rzecz zrównoważonego systemu żywnościowego</w:t>
      </w:r>
    </w:p>
    <w:p w14:paraId="3BFBB3CA" w14:textId="77777777" w:rsidR="00915B32" w:rsidRDefault="00915B32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Inicjatywa ma zapewnić zrównoważoność systemu żywnościowego Unii Europejskiej, a także uwzględnić zrównoważony rozwój we wszystkich aspektach polityki żywnościowej, określając ogólne cele, zasady i wymogi dla wszystkich podmiotów działających w tym obszarze.</w:t>
      </w:r>
    </w:p>
    <w:p w14:paraId="1ABBA4BE" w14:textId="6EED7DAC" w:rsidR="00915B32" w:rsidRPr="00915B32" w:rsidRDefault="00915B32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Czas trwania konsultacji wyznaczono </w:t>
      </w:r>
      <w:r w:rsidRPr="00915B32">
        <w:rPr>
          <w:rFonts w:ascii="Times New Roman" w:eastAsia="Yu Gothic Medium" w:hAnsi="Times New Roman" w:cs="Times New Roman"/>
          <w:b/>
          <w:sz w:val="24"/>
          <w:szCs w:val="24"/>
        </w:rPr>
        <w:t>do 21 lipca 2022 roku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. </w:t>
      </w:r>
    </w:p>
    <w:p w14:paraId="783B3234" w14:textId="13583E81" w:rsidR="00915B32" w:rsidRDefault="00915B32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6C9DD412" w14:textId="088F151E" w:rsidR="00915B32" w:rsidRDefault="001A6699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hyperlink r:id="rId10" w:history="1">
        <w:r w:rsidR="00915B32" w:rsidRPr="00694F5F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https://ec.europa.eu/info/law/better-regulation/have-your-say/initiatives/13174-Zrownowazony-unijny-system-zywnosciowy-nowa-inicjatywa_pl</w:t>
        </w:r>
      </w:hyperlink>
      <w:r w:rsidR="00915B32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3D25CF4B" w14:textId="77777777" w:rsidR="00915B32" w:rsidRDefault="00915B32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44C6DEF4" w14:textId="2367855F" w:rsidR="0049127F" w:rsidRDefault="0049127F" w:rsidP="0049127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Komisja Europejska przyjmuje polski program wsparcia </w:t>
      </w:r>
      <w:r w:rsidR="00AD166A">
        <w:rPr>
          <w:rFonts w:ascii="Times New Roman" w:eastAsia="Yu Gothic Medium" w:hAnsi="Times New Roman" w:cs="Times New Roman"/>
          <w:b/>
          <w:sz w:val="24"/>
          <w:szCs w:val="24"/>
        </w:rPr>
        <w:t>sektora rolnego</w:t>
      </w:r>
      <w:r w:rsidR="0045389B">
        <w:rPr>
          <w:rFonts w:ascii="Times New Roman" w:eastAsia="Yu Gothic Medium" w:hAnsi="Times New Roman" w:cs="Times New Roman"/>
          <w:b/>
          <w:sz w:val="24"/>
          <w:szCs w:val="24"/>
        </w:rPr>
        <w:t xml:space="preserve"> w kontekście wojny na Ukrainie</w:t>
      </w:r>
    </w:p>
    <w:p w14:paraId="26A8E045" w14:textId="5F48C753" w:rsidR="0049127F" w:rsidRPr="00692D1F" w:rsidRDefault="00692D1F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Komisja Europejska zatwierdziła polski program</w:t>
      </w:r>
      <w:r w:rsidR="0045389B">
        <w:rPr>
          <w:rFonts w:ascii="Times New Roman" w:eastAsia="Yu Gothic Medium" w:hAnsi="Times New Roman" w:cs="Times New Roman"/>
          <w:sz w:val="24"/>
          <w:szCs w:val="24"/>
        </w:rPr>
        <w:t xml:space="preserve"> o wartości 836 mln € na wsparcie sektora rolnego w kontekście wojny na Ukrainie</w:t>
      </w:r>
      <w:r w:rsidR="005C43A9">
        <w:rPr>
          <w:rFonts w:ascii="Times New Roman" w:eastAsia="Yu Gothic Medium" w:hAnsi="Times New Roman" w:cs="Times New Roman"/>
          <w:sz w:val="24"/>
          <w:szCs w:val="24"/>
        </w:rPr>
        <w:t>. Program zatwierdzono w ramach tymczasowych ram kryzysowych dotyczących pomocy państwa, przyjętych przez Komisję 23 marca 2022 roku.</w:t>
      </w:r>
    </w:p>
    <w:p w14:paraId="38982253" w14:textId="77777777" w:rsidR="005C43A9" w:rsidRDefault="005C43A9" w:rsidP="005C43A9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0A9A32A1" w14:textId="54D741B7" w:rsidR="0049127F" w:rsidRPr="005C43A9" w:rsidRDefault="001A6699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1" w:history="1">
        <w:r w:rsidR="005C43A9" w:rsidRPr="005C43A9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https://ec.europa.eu/commission/presscorner/detail/en/ip_22_2504</w:t>
        </w:r>
      </w:hyperlink>
      <w:r w:rsidR="005C43A9" w:rsidRPr="005C43A9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7C9A94C4" w14:textId="77777777" w:rsidR="0048332D" w:rsidRDefault="0048332D" w:rsidP="0048332D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514A13F8" w14:textId="557463AE" w:rsidR="0048332D" w:rsidRDefault="0048332D" w:rsidP="0048332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Strategia „Od pola do stołu”: nowelizacja przepisów w zakresie pestycydów </w:t>
      </w:r>
    </w:p>
    <w:p w14:paraId="08B0D873" w14:textId="77777777" w:rsidR="0048332D" w:rsidRDefault="0048332D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Komisja Europejska zaproponowała 22 czerwca 2022 roku nowe przepisy mające na celu ograniczenie stosowania pestycydów, a tym samym ryzyka skutków związanych z ich powszechnym wykorzystywaniem.</w:t>
      </w:r>
    </w:p>
    <w:p w14:paraId="74AE21A5" w14:textId="288A3C18" w:rsidR="0048332D" w:rsidRDefault="0048332D" w:rsidP="007171B9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698008CC" w14:textId="77777777" w:rsidR="007171B9" w:rsidRDefault="001A6699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2" w:history="1">
        <w:r w:rsidR="007171B9" w:rsidRPr="007171B9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https://ec.europa.eu/commission/presscorner/detail/en/ip_22_3746</w:t>
        </w:r>
      </w:hyperlink>
    </w:p>
    <w:p w14:paraId="594D1139" w14:textId="5DB45079" w:rsidR="0048332D" w:rsidRPr="007171B9" w:rsidRDefault="007171B9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 w:rsidRPr="007171B9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1DBBBBAC" w14:textId="37C4366C" w:rsidR="007171B9" w:rsidRDefault="007171B9" w:rsidP="007171B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2223C">
        <w:rPr>
          <w:rFonts w:ascii="Times New Roman" w:eastAsia="Yu Gothic Medium" w:hAnsi="Times New Roman" w:cs="Times New Roman"/>
          <w:b/>
          <w:sz w:val="24"/>
          <w:szCs w:val="24"/>
        </w:rPr>
        <w:t>Propozycja ustawodawcza związana z odtwarzaniem przyrody</w:t>
      </w:r>
    </w:p>
    <w:p w14:paraId="7DA9FF88" w14:textId="73892CA6" w:rsidR="007171B9" w:rsidRDefault="0032223C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Komisja Europejska zaproponowała 22 czerwca 2022 roku </w:t>
      </w:r>
      <w:r w:rsidR="00CC34F4">
        <w:rPr>
          <w:rFonts w:ascii="Times New Roman" w:eastAsia="Yu Gothic Medium" w:hAnsi="Times New Roman" w:cs="Times New Roman"/>
          <w:sz w:val="24"/>
          <w:szCs w:val="24"/>
        </w:rPr>
        <w:t>prawodawstwo ukierunkowane na odbudowę zdegradowanych ekosystemów w Europie do roku 2050.</w:t>
      </w:r>
    </w:p>
    <w:p w14:paraId="7082C859" w14:textId="5C1C3D10" w:rsidR="00CC34F4" w:rsidRDefault="00CC34F4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425F862C" w14:textId="51B9E2DA" w:rsidR="00CC34F4" w:rsidRDefault="001A6699" w:rsidP="00CD543F">
      <w:pPr>
        <w:tabs>
          <w:tab w:val="left" w:pos="2748"/>
        </w:tabs>
        <w:spacing w:after="0" w:line="240" w:lineRule="auto"/>
        <w:jc w:val="both"/>
      </w:pPr>
      <w:hyperlink r:id="rId13" w:history="1">
        <w:r w:rsidR="00CC34F4" w:rsidRPr="00CC34F4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https://ec.europa.eu/commission/presscorner/detail/en/ip_22_3746</w:t>
        </w:r>
      </w:hyperlink>
      <w:r w:rsidR="00CC34F4" w:rsidRPr="00CC34F4">
        <w:t xml:space="preserve"> </w:t>
      </w:r>
    </w:p>
    <w:p w14:paraId="63409F55" w14:textId="412D6D6D" w:rsidR="00C15B39" w:rsidRDefault="00C15B39" w:rsidP="00CD543F">
      <w:pPr>
        <w:tabs>
          <w:tab w:val="left" w:pos="2748"/>
        </w:tabs>
        <w:spacing w:after="0" w:line="240" w:lineRule="auto"/>
        <w:jc w:val="both"/>
      </w:pPr>
    </w:p>
    <w:p w14:paraId="504B9F96" w14:textId="7D68AC17" w:rsidR="00C15B39" w:rsidRDefault="00C15B39" w:rsidP="00C15B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Komisja Europejska przekazuje listy obserwacyjne do państw, które przedłożyły Plany Strategiczne WPR</w:t>
      </w:r>
    </w:p>
    <w:p w14:paraId="00362187" w14:textId="77777777" w:rsidR="00C15B39" w:rsidRDefault="00C15B39" w:rsidP="00C15B3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Komisja Europejska przekazała listy obserwacyjne 21 krajom UE, w tym Polsce, w których zawarła uwagi do złożonych Planów Strategicznych Wspólnej Polityki Rolnej.</w:t>
      </w:r>
    </w:p>
    <w:p w14:paraId="37B0D7F7" w14:textId="77777777" w:rsidR="00C15B39" w:rsidRDefault="00C15B39" w:rsidP="00C15B39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49ADF72" w14:textId="4A498657" w:rsidR="00C15B39" w:rsidRDefault="001A6699" w:rsidP="002E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C15B39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https://ec.europa.eu/info/sites/default/files/food-farming-fisheries/key_policies/documents/overview-cap-plans-ol-220331.pdf</w:t>
        </w:r>
      </w:hyperlink>
      <w:r w:rsidR="00C15B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FFC257C" w14:textId="77777777" w:rsidR="00C9026A" w:rsidRDefault="00C9026A" w:rsidP="00A3697C">
      <w:pPr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9008" w14:textId="339EECE9" w:rsidR="00715385" w:rsidRDefault="00116337" w:rsidP="007153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DE327A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715385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A539C5">
        <w:rPr>
          <w:rFonts w:ascii="Times New Roman" w:eastAsia="Yu Gothic Medium" w:hAnsi="Times New Roman" w:cs="Times New Roman"/>
          <w:b/>
          <w:sz w:val="24"/>
          <w:szCs w:val="24"/>
        </w:rPr>
        <w:t>Drugi pakiet środków kryzysowych w celu wsparcia rybołówstwa i akwakultury</w:t>
      </w:r>
    </w:p>
    <w:p w14:paraId="5C9D4E48" w14:textId="01B39844" w:rsidR="00715385" w:rsidRDefault="00A539C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Komisja Europejska proponuje zmianę legislacyjną </w:t>
      </w:r>
      <w:r w:rsidR="00311F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Europejskiego Funduszu Morskiego </w:t>
      </w:r>
      <w:r w:rsidR="002E30F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311F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 Rybackiego 2014-2020, która umożliwiłaby wprowadzenie dodatkowych środków kryzysowych na wsparcie sektorów rybołówstwa i akwakultury w kontekście wojny na Ukrainie. Wsparcie obejmuje rekompensatę finansową za dodatkowe koszty, utracone przychody i przechowywanie produktów, a także tymczasowe zaprzestanie działalności połowowej.</w:t>
      </w:r>
    </w:p>
    <w:p w14:paraId="319E99B3" w14:textId="77777777" w:rsidR="00311FB7" w:rsidRDefault="00715385" w:rsidP="00311FB7">
      <w:pPr>
        <w:spacing w:after="0" w:line="240" w:lineRule="auto"/>
        <w:jc w:val="both"/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  <w:r w:rsidR="00311FB7" w:rsidRPr="00311FB7">
        <w:t xml:space="preserve"> </w:t>
      </w:r>
    </w:p>
    <w:p w14:paraId="05468CF2" w14:textId="325E3B1C" w:rsidR="00715385" w:rsidRDefault="001A6699" w:rsidP="00311FB7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="00311FB7" w:rsidRPr="009D7E1A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https://ec.europa.eu/commission/presscorner/detail/en/ip_22_2408</w:t>
        </w:r>
      </w:hyperlink>
      <w:r w:rsidR="00311F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20760FA" w14:textId="60024767" w:rsidR="00272FCD" w:rsidRDefault="00272FCD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17F14DDB" w14:textId="72F3788A" w:rsidR="00903900" w:rsidRDefault="00163EC1" w:rsidP="0090390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903900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03900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31500F">
        <w:rPr>
          <w:rFonts w:ascii="Times New Roman" w:eastAsia="Yu Gothic Medium" w:hAnsi="Times New Roman" w:cs="Times New Roman"/>
          <w:b/>
          <w:sz w:val="24"/>
          <w:szCs w:val="24"/>
        </w:rPr>
        <w:t xml:space="preserve">Zwiększone wsparcie dla </w:t>
      </w:r>
      <w:r w:rsidR="007C4579">
        <w:rPr>
          <w:rFonts w:ascii="Times New Roman" w:eastAsia="Yu Gothic Medium" w:hAnsi="Times New Roman" w:cs="Times New Roman"/>
          <w:b/>
          <w:sz w:val="24"/>
          <w:szCs w:val="24"/>
        </w:rPr>
        <w:t>rolników w UE w ramach EFRROW</w:t>
      </w:r>
    </w:p>
    <w:p w14:paraId="527A1814" w14:textId="11968F5B" w:rsidR="00903900" w:rsidRDefault="00634040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Komisja Europejska zaproponowała państwom członkowskim wypłatę jednorazowej kwoty ryczałtowej rolnikom i przedsiębiorstwom rolno-spożywczym, które zostały dotknięte zwiększonymi kosztami nakładów własnych na prowadzoną działalność</w:t>
      </w:r>
      <w:r w:rsidR="00C90B8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m.in. przez znaczny wzrost cen energii, nawozów i pasz.</w:t>
      </w:r>
      <w:r w:rsidR="00922BA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Rozwiązanie umożliwi uruchomienie środków </w:t>
      </w:r>
      <w:r w:rsidR="003164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922BA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 wysokości do 5% budżetu EFRROW na lata 2021-2022</w:t>
      </w:r>
      <w:r w:rsidR="0092476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na bezpośrednie wsparcie dochodów rolników i MŚP prowadzących działalność w zakresie przetwórstwa, marketingu i rozwoju produktów rolnych.</w:t>
      </w:r>
    </w:p>
    <w:p w14:paraId="50BF7844" w14:textId="64F80B10" w:rsidR="00C90B8F" w:rsidRDefault="00C90B8F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ACD6385" w14:textId="34286CDA" w:rsidR="00C90B8F" w:rsidRPr="00924761" w:rsidRDefault="001A6699" w:rsidP="00A3697C">
      <w:pPr>
        <w:spacing w:after="0" w:line="240" w:lineRule="auto"/>
        <w:jc w:val="both"/>
      </w:pPr>
      <w:hyperlink r:id="rId16" w:history="1">
        <w:r w:rsidR="00924761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https://ec.europa.eu/commission/presscorner/detail/en/ip_22_3170</w:t>
        </w:r>
      </w:hyperlink>
      <w:r w:rsidR="00924761">
        <w:t xml:space="preserve"> </w:t>
      </w:r>
    </w:p>
    <w:p w14:paraId="3F704E66" w14:textId="7153A7E5" w:rsidR="00903900" w:rsidRDefault="00903900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468D719D" w14:textId="0164346E" w:rsidR="00F85A7C" w:rsidRDefault="00163EC1" w:rsidP="00F85A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116337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AA5D36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F85A7C"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12D03">
        <w:rPr>
          <w:rFonts w:ascii="Times New Roman" w:eastAsia="Yu Gothic Medium" w:hAnsi="Times New Roman" w:cs="Times New Roman"/>
          <w:b/>
          <w:sz w:val="24"/>
          <w:szCs w:val="24"/>
        </w:rPr>
        <w:t>Komisja Europejska intensyfikuje monitoring rynków rolnych dotkniętych skutkami inwazji Rosji na Ukrainę</w:t>
      </w:r>
    </w:p>
    <w:p w14:paraId="315CF99F" w14:textId="480FDF6F" w:rsidR="00903900" w:rsidRDefault="0067427F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Decyzja o comiesięcznym monitorowaniu danych obejmuje stan zapasów zbóż, nasion oleistych oraz ryżu w Unii Europejskiej. Podejmowane działania stanowią kontynuację ogłoszonego 23 marca br. komunikatu w sprawie zabezpieczenia żywnościowego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i wzmocnienia odporności systemów żywnościowych.</w:t>
      </w:r>
      <w:r w:rsidR="006F13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Zgromadzone informacje będą podstawą podejmowania właściwych środków zapobiegawczych i łagodzących zakłócenia rynku.</w:t>
      </w:r>
    </w:p>
    <w:p w14:paraId="23FB7247" w14:textId="082BD26D" w:rsidR="006F1344" w:rsidRDefault="006F1344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1434619D" w14:textId="0DA2686F" w:rsidR="006F1344" w:rsidRDefault="001A669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7" w:history="1">
        <w:r w:rsidR="006F1344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https://ec.europa.eu/info/news/european-commission-steps-its-monitoring-agricultural-markets-impacted-russias-invasion-ukraine-2022-may-20_en</w:t>
        </w:r>
      </w:hyperlink>
      <w:r w:rsidR="006F134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B30F6AA" w14:textId="77777777" w:rsidR="00617AA1" w:rsidRPr="006F1344" w:rsidRDefault="00617AA1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559FDFF" w14:textId="6FB68B2B" w:rsidR="007E7F9D" w:rsidRDefault="00AA5D36" w:rsidP="007E7F9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7E7F9D">
        <w:rPr>
          <w:rFonts w:ascii="Times New Roman" w:eastAsia="Yu Gothic Medium" w:hAnsi="Times New Roman" w:cs="Times New Roman"/>
          <w:b/>
          <w:sz w:val="24"/>
          <w:szCs w:val="24"/>
        </w:rPr>
        <w:t xml:space="preserve">. Badanie </w:t>
      </w:r>
      <w:r w:rsidR="007E7F9D" w:rsidRPr="004775B5">
        <w:rPr>
          <w:rFonts w:ascii="Times New Roman" w:eastAsia="Yu Gothic Medium" w:hAnsi="Times New Roman" w:cs="Times New Roman"/>
          <w:b/>
          <w:i/>
          <w:sz w:val="24"/>
          <w:szCs w:val="24"/>
        </w:rPr>
        <w:t>FaST Navigator</w:t>
      </w:r>
      <w:r w:rsidR="007E7F9D">
        <w:rPr>
          <w:rFonts w:ascii="Times New Roman" w:eastAsia="Yu Gothic Medium" w:hAnsi="Times New Roman" w:cs="Times New Roman"/>
          <w:b/>
          <w:sz w:val="24"/>
          <w:szCs w:val="24"/>
        </w:rPr>
        <w:t xml:space="preserve"> na rzecz precyzyjnego stosowania nawozów</w:t>
      </w:r>
    </w:p>
    <w:p w14:paraId="004DA2F6" w14:textId="1FCA5BBD" w:rsidR="00F85A7C" w:rsidRDefault="009F3E4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Komisja Europejska opublikowała wyniki badania dotyczącego wdrożenia cyfrowego narzędzia 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Farm Sustainability Tool for Nutrients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(FaST), które łączy już istniejące </w:t>
      </w:r>
      <w:r w:rsidR="005C6C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dane </w:t>
      </w:r>
      <w:r w:rsidR="00DA658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5C6C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informacjami wprowadzanymi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do systemu przez rolników, aby zapewnić dostosowanie zaleceń w obszarze nawożenia upraw poprzez plan zarządzania składnikami odżywczymi.</w:t>
      </w:r>
    </w:p>
    <w:p w14:paraId="24E2033D" w14:textId="3EFF328A" w:rsidR="009F3E4C" w:rsidRDefault="009F3E4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5F42B172" w14:textId="4D4330F7" w:rsidR="009F3E4C" w:rsidRPr="009F3E4C" w:rsidRDefault="001A669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8" w:history="1">
        <w:r w:rsidR="009F3E4C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https://ec.europa.eu/info/news/fast-navigator-study-identifies-models-necessary-provide-accurate-advice-use-fertilisers-eu-farmers-2022-may-25_en</w:t>
        </w:r>
      </w:hyperlink>
      <w:r w:rsidR="009F3E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2439A9" w14:textId="456AA7EA" w:rsidR="00B53A33" w:rsidRDefault="00B53A33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3AF7E7B" w14:textId="4905D4BA" w:rsidR="001054FD" w:rsidRDefault="001054FD" w:rsidP="001054F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X. Uproszczenie i wzmocnienie oznaczeń geograficznych żywności</w:t>
      </w:r>
    </w:p>
    <w:p w14:paraId="27B8A2A9" w14:textId="21012DFC" w:rsidR="001054FD" w:rsidRDefault="00AD183E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Komisja Europejska proponuje nowe środki upraszczające dla wzmocnienia i ulepszenia istniejącego systemu oznaczeń geograficznych. Zmiana procedur ma zwiększyć ilość </w:t>
      </w:r>
      <w:r w:rsidR="005B67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produktów wysokiej jakości, wspierać gospodarkę wiejską oraz ochronę zasobów naturalnych w całej UE.</w:t>
      </w:r>
    </w:p>
    <w:p w14:paraId="14E995D0" w14:textId="2097B447" w:rsidR="005B676D" w:rsidRDefault="005B676D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5D80075A" w14:textId="78189B6A" w:rsidR="00677685" w:rsidRDefault="001A6699" w:rsidP="00A3697C">
      <w:pPr>
        <w:spacing w:after="0" w:line="240" w:lineRule="auto"/>
        <w:jc w:val="both"/>
      </w:pPr>
      <w:hyperlink r:id="rId19" w:anchor="documents" w:history="1">
        <w:r w:rsidR="00677685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https://ec.europa.eu/info/food-farming-fisheries/food-safety-and-quality/certification/quality-labels/quality-schemes-explained_en#documents</w:t>
        </w:r>
      </w:hyperlink>
      <w:r w:rsidR="00677685">
        <w:t xml:space="preserve"> </w:t>
      </w:r>
    </w:p>
    <w:p w14:paraId="630F2E7D" w14:textId="77777777" w:rsidR="00677685" w:rsidRDefault="00677685" w:rsidP="00A3697C">
      <w:pPr>
        <w:spacing w:after="0" w:line="240" w:lineRule="auto"/>
        <w:jc w:val="both"/>
      </w:pPr>
    </w:p>
    <w:p w14:paraId="76EBC60E" w14:textId="301DEF7E" w:rsidR="005B676D" w:rsidRDefault="001A669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677685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https://enrd.ec.europa.eu/news-events/news/simplifying-and-strengthening-geographical-indications-food_en</w:t>
        </w:r>
      </w:hyperlink>
      <w:r w:rsidR="006776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B676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F60D008" w14:textId="40FE2F4A" w:rsidR="001054FD" w:rsidRDefault="001054FD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EC54DA2" w14:textId="7ADB7B24" w:rsidR="00462E0A" w:rsidRDefault="00462E0A" w:rsidP="00462E0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9A2F79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466530">
        <w:rPr>
          <w:rFonts w:ascii="Times New Roman" w:eastAsia="Yu Gothic Medium" w:hAnsi="Times New Roman" w:cs="Times New Roman"/>
          <w:b/>
          <w:sz w:val="24"/>
          <w:szCs w:val="24"/>
        </w:rPr>
        <w:t>Statystyki Europejskiego Zielonego Ładu</w:t>
      </w:r>
    </w:p>
    <w:p w14:paraId="156CE897" w14:textId="1D43CADE" w:rsidR="00462E0A" w:rsidRDefault="00D75987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Wykresy danych opracowane przez Komisję Europejską monitorują postępy w zakresie Europejskiego Zielonego Ładu, wskazując dane podzielone na 26 wskaźników wpisanych </w:t>
      </w:r>
      <w:r w:rsidR="005B5E9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3 główne tematy – ograniczenie naszego wpływu na klimat, ochronę naszej planety i zdrowia, oraz </w:t>
      </w:r>
      <w:r w:rsidR="006F05A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zieloną i sprawiedliwą transformację.</w:t>
      </w:r>
    </w:p>
    <w:p w14:paraId="0C340714" w14:textId="0A0F4FAD" w:rsidR="006F05A0" w:rsidRDefault="006F05A0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08706190" w14:textId="204880DB" w:rsidR="006F05A0" w:rsidRDefault="001A669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history="1">
        <w:r w:rsidR="006F05A0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https://ec.europa.eu/eurostat/cache/egd-statistics/</w:t>
        </w:r>
      </w:hyperlink>
      <w:r w:rsidR="006F05A0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8841812" w14:textId="3352C5E9" w:rsidR="0023519F" w:rsidRDefault="0023519F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149B888" w14:textId="5110170D" w:rsidR="00DE327A" w:rsidRDefault="00DE327A" w:rsidP="00DE327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XI</w:t>
      </w:r>
      <w:r w:rsidR="009A2F79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12. konferencja ministerialna WTO </w:t>
      </w:r>
    </w:p>
    <w:p w14:paraId="64393689" w14:textId="77777777" w:rsidR="00DE327A" w:rsidRDefault="00DE327A" w:rsidP="00DE327A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Komisja Europejska przyjmuje wyniki 12. konferencji ministerialnej WTO w kontekście m.in. kryzysu bezpieczeństwa żywnościowego, spowodowanego wojną na Ukrainie.</w:t>
      </w:r>
    </w:p>
    <w:p w14:paraId="01EE0CA6" w14:textId="77777777" w:rsidR="00DE327A" w:rsidRDefault="00DE327A" w:rsidP="00DE327A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2467FED8" w14:textId="77777777" w:rsidR="00DE327A" w:rsidRDefault="001A6699" w:rsidP="00DE327A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22" w:history="1">
        <w:r w:rsidR="00DE327A" w:rsidRPr="006252C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https://ec.europa.eu/commission/presscorner/detail/en/ip_22_3792</w:t>
        </w:r>
      </w:hyperlink>
      <w:r w:rsidR="00DE327A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095FF09E" w14:textId="77777777" w:rsidR="0023519F" w:rsidRPr="00275724" w:rsidRDefault="0023519F" w:rsidP="0023519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09E87BC" w14:textId="71513B0A" w:rsidR="0023519F" w:rsidRDefault="00163EC1" w:rsidP="0023519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E327A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 w:rsidR="009A2F79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3519F">
        <w:rPr>
          <w:rFonts w:ascii="Times New Roman" w:eastAsia="Yu Gothic Medium" w:hAnsi="Times New Roman" w:cs="Times New Roman"/>
          <w:b/>
          <w:sz w:val="24"/>
          <w:szCs w:val="24"/>
        </w:rPr>
        <w:t>. Nowa inicjatywa obywatelska na rzecz zwierząt gospodarskich</w:t>
      </w:r>
    </w:p>
    <w:p w14:paraId="1CCA02D4" w14:textId="77777777" w:rsidR="0023519F" w:rsidRDefault="0023519F" w:rsidP="0023519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Komisja Europejska zarejestrowała nową inicjatywę obywatelską 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„End The Slaughter Age”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której inicjatorzy apelują o wyłączenie hodowli zwierząt gospodarskich z działań kwalifikujących się do dopłat rolniczych oraz o uwzględnienie etycznych i ekologicznych alternatyw, takich jak hodowla komórkowa i białka roślinne.</w:t>
      </w:r>
    </w:p>
    <w:p w14:paraId="0CDB3617" w14:textId="77777777" w:rsidR="0023519F" w:rsidRDefault="0023519F" w:rsidP="0023519F">
      <w:pPr>
        <w:spacing w:after="0" w:line="240" w:lineRule="auto"/>
        <w:jc w:val="both"/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  <w:r w:rsidRPr="00311FB7">
        <w:t xml:space="preserve"> </w:t>
      </w:r>
    </w:p>
    <w:p w14:paraId="50B6D73D" w14:textId="1C11BB82" w:rsidR="0023519F" w:rsidRDefault="001A6699" w:rsidP="0023519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history="1">
        <w:r w:rsidR="0023519F" w:rsidRPr="009D7E1A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https://ec.europa.eu/commission/presscorner/detail/en/ip_22_2668</w:t>
        </w:r>
      </w:hyperlink>
      <w:r w:rsidR="0023519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F531E60" w14:textId="62C132E6" w:rsidR="00C15B39" w:rsidRDefault="00C15B39" w:rsidP="0023519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B0F21CF" w14:textId="28E2B5E0" w:rsidR="00C15B39" w:rsidRDefault="00163EC1" w:rsidP="00C15B3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</w:t>
      </w:r>
      <w:r w:rsidR="00DE327A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9A2F79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C15B39">
        <w:rPr>
          <w:rFonts w:ascii="Times New Roman" w:eastAsia="Yu Gothic Medium" w:hAnsi="Times New Roman" w:cs="Times New Roman"/>
          <w:b/>
          <w:sz w:val="24"/>
          <w:szCs w:val="24"/>
        </w:rPr>
        <w:t>. Krótkoterminowa prognoza dla rynków rolnych Unii Europejskiej</w:t>
      </w:r>
    </w:p>
    <w:p w14:paraId="0E90F6DE" w14:textId="77777777" w:rsidR="00C15B39" w:rsidRDefault="00C15B39" w:rsidP="00C15B3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Zakłócenia na światowych rynkach rolnych spowodowane wojną na Ukrainie wzmacniają ryzyko związane z przyszłą dostępnością zbóż i nasion oleistych. Raport przedstawia przegląd krótkoterminowych trendów i perspektyw dla sektora rolno-spożywczego.</w:t>
      </w:r>
    </w:p>
    <w:p w14:paraId="6A5B4F14" w14:textId="77777777" w:rsidR="00C15B39" w:rsidRDefault="00C15B39" w:rsidP="00C15B39">
      <w:pPr>
        <w:spacing w:after="0" w:line="240" w:lineRule="auto"/>
        <w:jc w:val="both"/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  <w:r w:rsidRPr="00311FB7">
        <w:t xml:space="preserve"> </w:t>
      </w:r>
    </w:p>
    <w:p w14:paraId="4BF5A774" w14:textId="77777777" w:rsidR="00C15B39" w:rsidRDefault="001A6699" w:rsidP="00C15B39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4" w:anchor="moreinfo" w:history="1">
        <w:r w:rsidR="00C15B39" w:rsidRPr="009D7E1A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https://ec.europa.eu/info/news/supply-shock-caused-russian-invasion-ukraine-puts-strain-various-eu-agri-food-sectors-2022-apr-05_en#moreinfo</w:t>
        </w:r>
      </w:hyperlink>
      <w:r w:rsidR="00C15B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8CA7C4B" w14:textId="77777777" w:rsidR="00C15B39" w:rsidRPr="009A5838" w:rsidRDefault="00C15B39" w:rsidP="0023519F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0A957A9" w14:textId="1C681AFC" w:rsidR="00DE327A" w:rsidRDefault="00DE327A" w:rsidP="00DE327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XV.  Potencjał wzrostu unijnego eksportu rolno-spożywczego za pośrednictwem handlu elektronicznego do Chin</w:t>
      </w:r>
    </w:p>
    <w:p w14:paraId="4B949A14" w14:textId="77777777" w:rsidR="00DE327A" w:rsidRDefault="00DE327A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Opublikowane przez Komisję Europejską badanie zawiera przegląd istniejących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i potencjalnych możliwości rynkowych dla europejskich podmiotów zainteresowanych eksportem produktów rolno-spożywczych za pośrednictwem handlu elektronicznego do Chin, które są trzecim co do wielkości rynkiem zbytu unijnych produktów rolno-spożywczych.</w:t>
      </w:r>
    </w:p>
    <w:p w14:paraId="1EE7C723" w14:textId="77777777" w:rsidR="00DE327A" w:rsidRDefault="00DE327A" w:rsidP="00DE327A">
      <w:pPr>
        <w:spacing w:after="0" w:line="240" w:lineRule="auto"/>
        <w:jc w:val="both"/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  <w:r w:rsidRPr="00311FB7">
        <w:t xml:space="preserve"> </w:t>
      </w:r>
    </w:p>
    <w:p w14:paraId="3CCF4356" w14:textId="62CB3E1C" w:rsidR="00DE327A" w:rsidRDefault="001A6699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DE327A" w:rsidRPr="009D7E1A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https://ec.europa.eu/info/news/growth-potential-eu-agri-food-exports-e-commerce-china-2022-apr-29_en</w:t>
        </w:r>
      </w:hyperlink>
      <w:r w:rsidR="00DE327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2A1AA3D8" w14:textId="782FFDEA" w:rsidR="00E82F43" w:rsidRDefault="00E82F43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42CF1F7" w14:textId="2B4B8997" w:rsidR="00E82F43" w:rsidRDefault="00E82F43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BEA3F2C" w14:textId="3486423E" w:rsidR="00E82F43" w:rsidRDefault="00E82F43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DA81466" w14:textId="77777777" w:rsidR="00E82F43" w:rsidRPr="00311FB7" w:rsidRDefault="00E82F43" w:rsidP="00DE327A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308F1F2" w14:textId="7241A377" w:rsidR="00E155CE" w:rsidRDefault="00E155CE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bookmarkEnd w:id="0"/>
    <w:p w14:paraId="5C6C015A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lastRenderedPageBreak/>
        <w:t>Wspólne Centrum Badawcze Komisji Europejskiej (JRC)</w:t>
      </w:r>
    </w:p>
    <w:p w14:paraId="367CB509" w14:textId="77777777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C00EE40" w14:textId="64BE8FE9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76B3A">
        <w:rPr>
          <w:rFonts w:ascii="Times New Roman" w:eastAsia="Yu Gothic Medium" w:hAnsi="Times New Roman" w:cs="Times New Roman"/>
          <w:b/>
          <w:sz w:val="24"/>
          <w:szCs w:val="24"/>
        </w:rPr>
        <w:t>Nowy certyfikowany materiał referencyjny na rzecz pomiarów zawartości pestycydów w pszenicy</w:t>
      </w:r>
    </w:p>
    <w:p w14:paraId="5EC715F3" w14:textId="3480D40B" w:rsidR="00A802B9" w:rsidRPr="00776B3A" w:rsidRDefault="00776B3A" w:rsidP="00A802B9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Wspólne Centrum Badawcze Komisji Europejskiej opracowało nowy certyfikowany materiał referencyjny dla pozostałości pestycydów w pszenicy, który umożliwi laboratoriom walidację ich metod pomiarowych zgodnie z wytycznymi dostarczonymi przez Dyrekcję Generalną ds. Zdrowia i Bezpieczeństwa Żywności Komisji Europejskiej.</w:t>
      </w:r>
    </w:p>
    <w:p w14:paraId="5A8FD3ED" w14:textId="443FCDCD" w:rsidR="00A3697C" w:rsidRDefault="00A3697C" w:rsidP="00A3697C">
      <w:pPr>
        <w:tabs>
          <w:tab w:val="left" w:pos="1440"/>
        </w:tabs>
        <w:spacing w:after="0" w:line="240" w:lineRule="auto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5FAEC395" w14:textId="696AB68A" w:rsidR="00A3697C" w:rsidRDefault="001A6699" w:rsidP="00A3697C">
      <w:pPr>
        <w:tabs>
          <w:tab w:val="left" w:pos="7488"/>
        </w:tabs>
        <w:spacing w:after="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hyperlink r:id="rId26" w:history="1">
        <w:r w:rsidR="00771F27" w:rsidRPr="00771F27">
          <w:rPr>
            <w:rStyle w:val="Hipercze"/>
            <w:rFonts w:ascii="Times New Roman" w:hAnsi="Times New Roman" w:cs="Times New Roman"/>
            <w:sz w:val="24"/>
            <w:szCs w:val="24"/>
          </w:rPr>
          <w:t>https://joint-research-centre.ec.europa.eu/jrc-news/towards-more-reliable-measurements-pesticides-wheat-2022-04-11_en</w:t>
        </w:r>
      </w:hyperlink>
    </w:p>
    <w:p w14:paraId="3DE9A992" w14:textId="77777777" w:rsidR="00961A66" w:rsidRDefault="00961A66" w:rsidP="00A3697C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6A020" w14:textId="07B62C03" w:rsidR="00DD4FE6" w:rsidRDefault="00A3697C" w:rsidP="00776B3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C53B86">
        <w:rPr>
          <w:rFonts w:ascii="Times New Roman" w:eastAsia="Yu Gothic Medium" w:hAnsi="Times New Roman" w:cs="Times New Roman"/>
          <w:b/>
          <w:sz w:val="24"/>
          <w:szCs w:val="24"/>
        </w:rPr>
        <w:t>Wioski start-up</w:t>
      </w:r>
      <w:r w:rsidR="008B3124">
        <w:rPr>
          <w:rFonts w:ascii="Times New Roman" w:eastAsia="Yu Gothic Medium" w:hAnsi="Times New Roman" w:cs="Times New Roman"/>
          <w:b/>
          <w:sz w:val="24"/>
          <w:szCs w:val="24"/>
        </w:rPr>
        <w:t xml:space="preserve"> w długoterminowej wizji obszarów wiejskich UE</w:t>
      </w:r>
    </w:p>
    <w:p w14:paraId="45A86698" w14:textId="1AFDBEE6" w:rsidR="00763D80" w:rsidRDefault="00821B9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Mariya Gabriel </w:t>
      </w:r>
      <w:r w:rsidR="00BA505D">
        <w:t xml:space="preserve">unijna </w:t>
      </w:r>
      <w:r>
        <w:t xml:space="preserve">Komisarz ds. Innowacji, Badań Naukowych, Kultury, Edukacji </w:t>
      </w:r>
      <w:r w:rsidR="00F117F9">
        <w:br/>
      </w:r>
      <w:r>
        <w:t xml:space="preserve">i Młodzieży spotkała się z przedstawicielami wsi i obszarów wiejskich, na terenie których rozwijają się start-upy m.in. w obszarze innowacji energetycznych, żywnościowych </w:t>
      </w:r>
      <w:r w:rsidR="00F117F9">
        <w:br/>
      </w:r>
      <w:r>
        <w:t>i agrosystemowych</w:t>
      </w:r>
      <w:r w:rsidR="00E06D78">
        <w:t xml:space="preserve">. </w:t>
      </w:r>
      <w:r>
        <w:t>Wspólne Centrum Badawcze Komisji Europejskiej pełni funkcję menedżera wiedzy, łącząc</w:t>
      </w:r>
      <w:r w:rsidR="00E06D78">
        <w:t xml:space="preserve"> zainteresowane strony w ożywianiu społeczności wiejskich dla współpracy i promowania wymiany wiedzy.</w:t>
      </w:r>
    </w:p>
    <w:p w14:paraId="1A0FACF0" w14:textId="77777777" w:rsidR="00E06D78" w:rsidRDefault="00E06D7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rPr>
          <w:b/>
        </w:rPr>
        <w:t>Więcej na ten temat:</w:t>
      </w:r>
      <w:r>
        <w:t xml:space="preserve"> </w:t>
      </w:r>
    </w:p>
    <w:p w14:paraId="1BFCDF2D" w14:textId="7C43F896" w:rsidR="00821B98" w:rsidRPr="00E06D78" w:rsidRDefault="001A6699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27" w:history="1">
        <w:r w:rsidR="00E45462" w:rsidRPr="00242277">
          <w:rPr>
            <w:rStyle w:val="Hipercze"/>
          </w:rPr>
          <w:t>https://joint-research-centre.ec.europa.eu/jrc-news/start-villages-commitment-long-term-vision-rural-areas-2022-04-12_en</w:t>
        </w:r>
      </w:hyperlink>
      <w:r w:rsidR="00E06D78">
        <w:t xml:space="preserve"> </w:t>
      </w:r>
    </w:p>
    <w:p w14:paraId="5EBAB9A0" w14:textId="5D3A2ED4" w:rsidR="00821B98" w:rsidRDefault="00821B9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D773D92" w14:textId="781FC456" w:rsidR="00290123" w:rsidRDefault="00290123" w:rsidP="0029012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Zdrowe gleby – konieczność dla Unii Europejskiej</w:t>
      </w:r>
    </w:p>
    <w:p w14:paraId="1C23668A" w14:textId="39CD897A" w:rsidR="00290123" w:rsidRDefault="00290123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 w:rsidRPr="00290123">
        <w:t>Utrzymanie i przywracanie naszych gleb jest kluczem do osiągnięcia neutralności klimatycznej, zerowego zanieczyszczenia, zrównoważonego zaopatrzenia w żywność i odpornego środowiska.</w:t>
      </w:r>
    </w:p>
    <w:p w14:paraId="1D1FE97C" w14:textId="2857B9CB" w:rsidR="00290123" w:rsidRDefault="00290123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87F5F50" w14:textId="552528C4" w:rsidR="00290123" w:rsidRPr="00290123" w:rsidRDefault="001A6699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28" w:history="1">
        <w:r w:rsidR="00290123" w:rsidRPr="006252C8">
          <w:rPr>
            <w:rStyle w:val="Hipercze"/>
          </w:rPr>
          <w:t>https://joint-research-centre.ec.europa.eu/jrc-news/healthy-soils-necessity-eu-2022-06-09_en</w:t>
        </w:r>
      </w:hyperlink>
      <w:r w:rsidR="00290123">
        <w:t xml:space="preserve"> </w:t>
      </w:r>
    </w:p>
    <w:p w14:paraId="42867A05" w14:textId="67DC6698" w:rsidR="00290123" w:rsidRDefault="00290123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0D58D0C7" w14:textId="77777777" w:rsidR="00604059" w:rsidRDefault="00604059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75BA921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i śledzenia najnowszych danych rynkowych dotyczących rolnictwa krajowego i europejskiego (import, eksport, ceny, produkcja, programy pomocy).</w:t>
      </w:r>
    </w:p>
    <w:p w14:paraId="0A7B4215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informacji:</w:t>
      </w:r>
    </w:p>
    <w:p w14:paraId="35A2D98D" w14:textId="77777777" w:rsidR="00A3697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9" w:history="1">
        <w:r w:rsidR="00A3697C">
          <w:rPr>
            <w:rStyle w:val="Hipercze"/>
            <w:rFonts w:eastAsiaTheme="majorEastAsia"/>
          </w:rPr>
          <w:t>https://agridata.ec.europa.eu/extensions/DataPortal/agricultural_markets.html</w:t>
        </w:r>
      </w:hyperlink>
      <w:r w:rsidR="00A3697C">
        <w:t xml:space="preserve"> </w:t>
      </w:r>
    </w:p>
    <w:p w14:paraId="4380B95C" w14:textId="5F0594F1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42FB7A4" w14:textId="77777777" w:rsidR="002B4114" w:rsidRDefault="002B4114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2C6490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6F42941E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Zapraszamy do zapoznania z publikacjami, które ukazały się w okresie </w:t>
      </w:r>
      <w:r w:rsidR="00E45462">
        <w:rPr>
          <w:b/>
        </w:rPr>
        <w:t>kwiecień - czerwiec</w:t>
      </w:r>
      <w:r w:rsidR="00607224">
        <w:rPr>
          <w:b/>
        </w:rPr>
        <w:t xml:space="preserve"> 2022:</w:t>
      </w:r>
    </w:p>
    <w:p w14:paraId="6774D33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7D7F91E" w14:textId="539F379F" w:rsidR="00A3697C" w:rsidRDefault="00AF3D3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Inteligentne narzędzia cyfrowe pomagają europejskiemu przemysłowi przetwórstwa żywności w walce z wysokimi kosztami energii</w:t>
      </w:r>
      <w:r w:rsidR="00A3697C">
        <w:rPr>
          <w:i/>
        </w:rPr>
        <w:t>:</w:t>
      </w:r>
    </w:p>
    <w:p w14:paraId="111B5377" w14:textId="55072536" w:rsidR="005133B9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0" w:history="1">
        <w:r w:rsidR="00AF3D3C" w:rsidRPr="00242277">
          <w:rPr>
            <w:rStyle w:val="Hipercze"/>
          </w:rPr>
          <w:t>https://cordis.europa.eu/article/id/436432-smart-digital-tools-help-europe-s-food-processing-industry-tackle-high-energy-costs/pl</w:t>
        </w:r>
      </w:hyperlink>
      <w:r w:rsidR="00AF3D3C">
        <w:t xml:space="preserve"> </w:t>
      </w:r>
    </w:p>
    <w:p w14:paraId="0E2B7797" w14:textId="77777777" w:rsidR="00AF3D3C" w:rsidRDefault="00AF3D3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F79C375" w14:textId="4F0808CF" w:rsidR="00A3697C" w:rsidRDefault="00F115E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Bliższe spojrzenie na rozdrobnienie danych na temat bioróżnorodności w Europie</w:t>
      </w:r>
      <w:r w:rsidR="00A3697C">
        <w:rPr>
          <w:i/>
        </w:rPr>
        <w:t>:</w:t>
      </w:r>
    </w:p>
    <w:p w14:paraId="2BF192E0" w14:textId="0F22173D" w:rsidR="005133B9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1" w:history="1">
        <w:r w:rsidR="00F115EA" w:rsidRPr="00242277">
          <w:rPr>
            <w:rStyle w:val="Hipercze"/>
          </w:rPr>
          <w:t>https://cordis.europa.eu/article/id/436289-europe-s-fragmented-biodiversity-data-landscape-under-the-microscope/pl</w:t>
        </w:r>
      </w:hyperlink>
      <w:r w:rsidR="00F115EA">
        <w:t xml:space="preserve"> </w:t>
      </w:r>
      <w:r w:rsidR="00A02992">
        <w:t xml:space="preserve"> </w:t>
      </w:r>
    </w:p>
    <w:p w14:paraId="23F78144" w14:textId="6926D1E3" w:rsidR="00E155CE" w:rsidRDefault="00E155CE" w:rsidP="00230AB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14ED68C" w14:textId="77777777" w:rsidR="00E155CE" w:rsidRPr="00230ABE" w:rsidRDefault="00E155CE" w:rsidP="00230AB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B9D5036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PARLAMENT EUROPEJSKI</w:t>
      </w:r>
    </w:p>
    <w:p w14:paraId="2D1AE68F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Rolnictwa i Rozwoju Obszarów Wiejskich Parlamentu Europejskiego</w:t>
      </w:r>
    </w:p>
    <w:p w14:paraId="6CB5372F" w14:textId="6EE02A8D" w:rsidR="00763D80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2BD29" w14:textId="3B77A721" w:rsidR="00A03550" w:rsidRDefault="00A03550" w:rsidP="00A0355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Posłowie zwracają się z wnioskiem o odstępstwa od WPR w świetle wojny na Ukrainie  </w:t>
      </w:r>
    </w:p>
    <w:p w14:paraId="63DFC3AE" w14:textId="77777777" w:rsidR="00A03550" w:rsidRDefault="00A03550" w:rsidP="00A03550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>Przewodniczący Komisji Rolnictwa PE zwrócił się z wnioskiem do Janusza Wojciechowskiego Komisarza ds. Rolnictwa o przeprowadzenie oceny możliwości zastosowania odstępstw od Wspólnej Polityki Rolnej w kontekście trwającej na Ukrainie wojny. Odstępstwa przyjęte na ograniczony czas miałyby wspomóc przeciwdziałanie światowym niedoborom dostaw żywności oraz zapewnić jej bezpieczeństwo.</w:t>
      </w:r>
    </w:p>
    <w:p w14:paraId="1A62D8BC" w14:textId="77777777" w:rsidR="00A03550" w:rsidRDefault="00A03550" w:rsidP="00A03550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Więcej na ten temat:</w:t>
      </w:r>
    </w:p>
    <w:p w14:paraId="5D2154B3" w14:textId="77777777" w:rsidR="00A03550" w:rsidRDefault="001A6699" w:rsidP="00A03550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2" w:history="1">
        <w:r w:rsidR="00A03550" w:rsidRPr="00242277">
          <w:rPr>
            <w:rStyle w:val="Hipercze"/>
          </w:rPr>
          <w:t>https://www.europarl.europa.eu/news/en/press-room/20220517IPR29927/war-in-ukraine-agriculture-meps-ask-for-cap-derogations</w:t>
        </w:r>
      </w:hyperlink>
      <w:r w:rsidR="00A03550">
        <w:t xml:space="preserve"> </w:t>
      </w:r>
    </w:p>
    <w:p w14:paraId="3C59F96E" w14:textId="62BB3DE7" w:rsidR="00A03550" w:rsidRDefault="00A0355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2E825" w14:textId="0FE8D695" w:rsidR="00A03550" w:rsidRDefault="00A03550" w:rsidP="00A03550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032CF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. P</w:t>
      </w:r>
      <w:r w:rsidR="00E155CE">
        <w:rPr>
          <w:rFonts w:ascii="Times New Roman" w:eastAsia="Yu Gothic Medium" w:hAnsi="Times New Roman" w:cs="Times New Roman"/>
          <w:b/>
          <w:sz w:val="24"/>
          <w:szCs w:val="24"/>
        </w:rPr>
        <w:t>arlament Europejski</w:t>
      </w:r>
      <w:r w:rsidR="00C23222">
        <w:rPr>
          <w:rFonts w:ascii="Times New Roman" w:eastAsia="Yu Gothic Medium" w:hAnsi="Times New Roman" w:cs="Times New Roman"/>
          <w:b/>
          <w:sz w:val="24"/>
          <w:szCs w:val="24"/>
        </w:rPr>
        <w:t xml:space="preserve"> oceni korytarze żywnościowe na granicy polsko-ukraińskiej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 </w:t>
      </w:r>
    </w:p>
    <w:p w14:paraId="06F0B454" w14:textId="3C37AC5B" w:rsidR="00A03550" w:rsidRDefault="00C23222" w:rsidP="00A03550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>Delegacja Komisji Rolnictwa i Rozwoju Obszarów Wiejskich Parlamentu Europejskiego wizytowała przejścia graniczne, aby ocenić import ukraińskich towarów rolnych oraz określić możliwości nowych, alternatywnych szlaków transportowych dla żywności.</w:t>
      </w:r>
    </w:p>
    <w:p w14:paraId="5B42A8AC" w14:textId="77777777" w:rsidR="00A03550" w:rsidRDefault="00A03550" w:rsidP="00A03550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Więcej na ten temat:</w:t>
      </w:r>
    </w:p>
    <w:p w14:paraId="4442AFD1" w14:textId="5D563634" w:rsidR="00A03550" w:rsidRDefault="001A6699" w:rsidP="00B032CF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3" w:history="1">
        <w:r w:rsidR="00C23222" w:rsidRPr="006252C8">
          <w:rPr>
            <w:rStyle w:val="Hipercze"/>
          </w:rPr>
          <w:t>https://www.europarl.europa.eu/news/en/press-room/20220615IPR33120/meps-to-assess-food-corridors-at-the-polish-ukrainian-border</w:t>
        </w:r>
      </w:hyperlink>
      <w:r w:rsidR="00C23222">
        <w:t xml:space="preserve"> </w:t>
      </w:r>
    </w:p>
    <w:p w14:paraId="6EDB2337" w14:textId="77777777" w:rsidR="00A03550" w:rsidRDefault="00A0355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0C6F4" w14:textId="5269B2E8" w:rsidR="006E69CA" w:rsidRDefault="006E69CA" w:rsidP="006E69C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032CF">
        <w:rPr>
          <w:rFonts w:ascii="Times New Roman" w:eastAsia="Yu Gothic Medium" w:hAnsi="Times New Roman" w:cs="Times New Roman"/>
          <w:b/>
          <w:sz w:val="24"/>
          <w:szCs w:val="24"/>
        </w:rPr>
        <w:t>II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F76584">
        <w:rPr>
          <w:rFonts w:ascii="Times New Roman" w:eastAsia="Yu Gothic Medium" w:hAnsi="Times New Roman" w:cs="Times New Roman"/>
          <w:b/>
          <w:sz w:val="24"/>
          <w:szCs w:val="24"/>
        </w:rPr>
        <w:t xml:space="preserve">Parlament Europejski: rolnictwo ekologiczne wymaga zachęt, krajowego podejścia </w:t>
      </w:r>
      <w:r w:rsidR="00704EBE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F76584">
        <w:rPr>
          <w:rFonts w:ascii="Times New Roman" w:eastAsia="Yu Gothic Medium" w:hAnsi="Times New Roman" w:cs="Times New Roman"/>
          <w:b/>
          <w:sz w:val="24"/>
          <w:szCs w:val="24"/>
        </w:rPr>
        <w:t>i innowacji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 </w:t>
      </w:r>
    </w:p>
    <w:p w14:paraId="39B3D6D7" w14:textId="1EB51B0A" w:rsidR="007E5D03" w:rsidRDefault="00F76584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projekcie rezolucji w sprawie planu działania Unii Europejskiej na rzecz rolnictwa ekologicznego eurodeputowani wzywają do stosowania systemu zachęt i rozwoju innowacji promujących unijne rolnictwo ekologiczne.</w:t>
      </w:r>
    </w:p>
    <w:p w14:paraId="1B635860" w14:textId="77777777" w:rsidR="006E69CA" w:rsidRDefault="006E69CA" w:rsidP="006E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68F6A0B2" w14:textId="03DFE11E" w:rsidR="007E5D03" w:rsidRPr="00F76584" w:rsidRDefault="001A6699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F76584" w:rsidRPr="00F76584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https://www.europarl.europa.eu/news/en/press-room/20220328IPR26317/organic-farming-requires-incentives-national-approach-and-innovations</w:t>
        </w:r>
      </w:hyperlink>
      <w:r w:rsidR="00F76584" w:rsidRPr="00F76584">
        <w:rPr>
          <w:rFonts w:ascii="Times New Roman" w:hAnsi="Times New Roman" w:cs="Times New Roman"/>
          <w:sz w:val="24"/>
          <w:szCs w:val="24"/>
        </w:rPr>
        <w:t xml:space="preserve"> </w:t>
      </w:r>
      <w:r w:rsidR="006E69CA" w:rsidRPr="00F765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477B2" w14:textId="2A9E533B" w:rsidR="007E5D03" w:rsidRDefault="007E5D03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5B69C" w14:textId="1C351106" w:rsidR="00A3697C" w:rsidRDefault="00A872C5" w:rsidP="00F7658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B032CF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812286">
        <w:rPr>
          <w:rFonts w:ascii="Times New Roman" w:eastAsia="Yu Gothic Medium" w:hAnsi="Times New Roman" w:cs="Times New Roman"/>
          <w:b/>
          <w:sz w:val="24"/>
          <w:szCs w:val="24"/>
        </w:rPr>
        <w:t>Wstępne porozumienie Parlamentu i Rady ws. gromadzenia danych</w:t>
      </w:r>
      <w:r w:rsidR="00A33E3E">
        <w:rPr>
          <w:rFonts w:ascii="Times New Roman" w:eastAsia="Yu Gothic Medium" w:hAnsi="Times New Roman" w:cs="Times New Roman"/>
          <w:b/>
          <w:sz w:val="24"/>
          <w:szCs w:val="24"/>
        </w:rPr>
        <w:t xml:space="preserve"> rolniczych</w:t>
      </w:r>
    </w:p>
    <w:p w14:paraId="007B396B" w14:textId="67EA4F80" w:rsidR="00A3697C" w:rsidRDefault="00A67B68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 xml:space="preserve">Parlament i Rada osiągnęły wstępne porozumienie w sprawie gromadzenia danych dotyczących produkcji rolnej. Statystyki, w szczególności dotyczące stosowania pestycydów w UE, rolnictwa ekologicznego, nawozów i stosowania środków przeciwdrobnoustrojowych będą miały zasadnicze znaczenie dla osiągnięcia celów strategii „Od pola do stołu” oraz strategii </w:t>
      </w:r>
      <w:r w:rsidR="006407D7">
        <w:br/>
      </w:r>
      <w:r>
        <w:t>w zakresie bioróżnorodności.</w:t>
      </w:r>
    </w:p>
    <w:p w14:paraId="730C34ED" w14:textId="2B9E82D5" w:rsidR="00A67B68" w:rsidRDefault="00A67B68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rPr>
          <w:b/>
        </w:rPr>
        <w:t xml:space="preserve">Więcej na ten temat: </w:t>
      </w:r>
    </w:p>
    <w:p w14:paraId="7B0DE956" w14:textId="58E14162" w:rsidR="00A67B68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5" w:history="1">
        <w:r w:rsidR="00A67B68" w:rsidRPr="00242277">
          <w:rPr>
            <w:rStyle w:val="Hipercze"/>
          </w:rPr>
          <w:t>https://www.europarl.europa.eu/news/en/press-room/20220601IPR31931/deal-on-agricultural-statistics-secures-data-collection-on-the-use-of-pesticides</w:t>
        </w:r>
      </w:hyperlink>
      <w:r w:rsidR="00A67B68">
        <w:t xml:space="preserve"> </w:t>
      </w:r>
    </w:p>
    <w:p w14:paraId="27208A78" w14:textId="77777777" w:rsidR="00443DBD" w:rsidRPr="007E5D03" w:rsidRDefault="00443DBD" w:rsidP="00443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CEB25" w14:textId="3ADAE766" w:rsidR="00443DBD" w:rsidRDefault="00443DBD" w:rsidP="00443DB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Biuletyny Komisji AGRI</w:t>
      </w:r>
    </w:p>
    <w:p w14:paraId="00304FDD" w14:textId="68C2B5B9" w:rsidR="00443DBD" w:rsidRPr="00CC369B" w:rsidRDefault="00443DB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>Zapraszamy do zapoznania z biuletynami</w:t>
      </w:r>
      <w:r w:rsidR="003052BC">
        <w:t xml:space="preserve"> Komisji AGRI – wydania </w:t>
      </w:r>
      <w:r w:rsidR="003052BC" w:rsidRPr="003052BC">
        <w:rPr>
          <w:b/>
        </w:rPr>
        <w:t>kwiecień-czerwiec 2022:</w:t>
      </w:r>
    </w:p>
    <w:p w14:paraId="22E760BE" w14:textId="10C25686" w:rsidR="009E3409" w:rsidRDefault="009E340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0A7DFDC4" w14:textId="7FB2BED3" w:rsidR="003052B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6" w:history="1">
        <w:r w:rsidR="003052BC" w:rsidRPr="009E2227">
          <w:rPr>
            <w:rStyle w:val="Hipercze"/>
          </w:rPr>
          <w:t>https://www.europarl.europa.eu/cmsdata/246761/AGRI%20NEWS%20Issue62_2022_4_4.pdf</w:t>
        </w:r>
      </w:hyperlink>
      <w:r w:rsidR="003052BC">
        <w:t xml:space="preserve"> </w:t>
      </w:r>
    </w:p>
    <w:p w14:paraId="6DE5E64C" w14:textId="15F8715C" w:rsidR="003052B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7" w:history="1">
        <w:r w:rsidR="003052BC" w:rsidRPr="009E2227">
          <w:rPr>
            <w:rStyle w:val="Hipercze"/>
          </w:rPr>
          <w:t>https://www.europarl.europa.eu/cmsdata/247014/AGRI%20NEWS%20Issue63_2022_4_20.pdf</w:t>
        </w:r>
      </w:hyperlink>
      <w:r w:rsidR="003052BC">
        <w:t xml:space="preserve"> </w:t>
      </w:r>
    </w:p>
    <w:p w14:paraId="2C6A1A70" w14:textId="5E045F18" w:rsidR="003052B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8" w:history="1">
        <w:r w:rsidR="003052BC" w:rsidRPr="009E2227">
          <w:rPr>
            <w:rStyle w:val="Hipercze"/>
          </w:rPr>
          <w:t>https://www.europarl.europa.eu/cmsdata/248037/AGRI%20NEWS%20Issue64__2022_5_10.pdf</w:t>
        </w:r>
      </w:hyperlink>
      <w:r w:rsidR="003052BC">
        <w:t xml:space="preserve"> </w:t>
      </w:r>
    </w:p>
    <w:p w14:paraId="4DB5E848" w14:textId="500624B0" w:rsidR="003052B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39" w:history="1">
        <w:r w:rsidR="003052BC" w:rsidRPr="009E2227">
          <w:rPr>
            <w:rStyle w:val="Hipercze"/>
          </w:rPr>
          <w:t>https://www.europarl.europa.eu/cmsdata/248428/AGRI%20NEWS%20Issue65_2022_5_17.pdf</w:t>
        </w:r>
      </w:hyperlink>
    </w:p>
    <w:p w14:paraId="07CBFD64" w14:textId="05049E2A" w:rsidR="003052BC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40" w:history="1">
        <w:r w:rsidR="003052BC" w:rsidRPr="009E2227">
          <w:rPr>
            <w:rStyle w:val="Hipercze"/>
          </w:rPr>
          <w:t>https://www.europarl.europa.eu/cmsdata/249167/AGRI%20NEWS%20Issue67_2022_2_V2.pdf</w:t>
        </w:r>
      </w:hyperlink>
      <w:r w:rsidR="003052BC">
        <w:t xml:space="preserve"> </w:t>
      </w:r>
    </w:p>
    <w:p w14:paraId="5E6A20A6" w14:textId="65C791E4" w:rsidR="00D02B36" w:rsidRDefault="00D02B36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434C91F" w14:textId="77777777" w:rsidR="00E32725" w:rsidRPr="00A67B68" w:rsidRDefault="00E32725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309F928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  <w:t>Europejski Komitet Regionów</w:t>
      </w:r>
    </w:p>
    <w:p w14:paraId="20A82F40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B3775FA" w14:textId="1778741D" w:rsidR="001E1917" w:rsidRDefault="00A3697C" w:rsidP="00B82BB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B82BBA">
        <w:rPr>
          <w:rFonts w:ascii="Times New Roman" w:eastAsia="Yu Gothic Medium" w:hAnsi="Times New Roman" w:cs="Times New Roman"/>
          <w:b/>
          <w:sz w:val="24"/>
          <w:szCs w:val="24"/>
        </w:rPr>
        <w:t>Skuteczniejsza pomoc państwa i strategie rolno-leśne kluczem do poprawy spójności na obszarach wiejskich</w:t>
      </w:r>
    </w:p>
    <w:p w14:paraId="7C34BC39" w14:textId="06647D2E" w:rsidR="00C74B57" w:rsidRDefault="004C221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Przywódcy lokalni i regionalni wzywają Unię Europejską do wspierania gospodarstw rolnych na drodze transformacji ekologicznej, w szczególności przedsiębiorstw z sektora MŚP działających na rzecz ochrony krajobrazu. Apelem objęto również ponowne zdefiniowanie pojęcia MŚP</w:t>
      </w:r>
      <w:r w:rsidR="00BC79B7">
        <w:t xml:space="preserve">, </w:t>
      </w:r>
      <w:r>
        <w:t>stworzeni</w:t>
      </w:r>
      <w:r w:rsidR="00BC79B7">
        <w:t>e</w:t>
      </w:r>
      <w:r>
        <w:t xml:space="preserve"> nowej definicji mikroprzedsiębiorstw w sektorze rolnym</w:t>
      </w:r>
      <w:r w:rsidR="00BC79B7">
        <w:t xml:space="preserve"> oraz </w:t>
      </w:r>
      <w:r w:rsidR="00F775E4">
        <w:t xml:space="preserve">wsparcia na rzecz infrastruktury sektora leśnego, które nie powinno być domyślnie </w:t>
      </w:r>
      <w:r w:rsidR="00092818">
        <w:t>uznawane za pomoc państwa w przypadku inwestycji nieprodukcyjnej.</w:t>
      </w:r>
    </w:p>
    <w:p w14:paraId="58230768" w14:textId="6F630E59" w:rsidR="00092818" w:rsidRDefault="00092818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462A68F0" w14:textId="5F544C0A" w:rsidR="00092818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1" w:history="1">
        <w:r w:rsidR="00092818" w:rsidRPr="00242277">
          <w:rPr>
            <w:rStyle w:val="Hipercze"/>
          </w:rPr>
          <w:t>https://cor.europa.eu/pl/news/Pages/efficient-state-aid-agroforestry-strategies.aspx</w:t>
        </w:r>
      </w:hyperlink>
      <w:r w:rsidR="00092818">
        <w:t xml:space="preserve"> </w:t>
      </w:r>
    </w:p>
    <w:p w14:paraId="3FF61564" w14:textId="5E9F7D89" w:rsidR="00CF6A6F" w:rsidRDefault="00CF6A6F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ED5CD18" w14:textId="6EACDFEE" w:rsidR="00250A8E" w:rsidRDefault="00250A8E" w:rsidP="00250A8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E17B63">
        <w:rPr>
          <w:rFonts w:ascii="Times New Roman" w:eastAsia="Yu Gothic Medium" w:hAnsi="Times New Roman" w:cs="Times New Roman"/>
          <w:b/>
          <w:sz w:val="24"/>
          <w:szCs w:val="24"/>
        </w:rPr>
        <w:t>Krótsze łańcuchy dostaw</w:t>
      </w:r>
      <w:r w:rsidR="00B953C0">
        <w:rPr>
          <w:rFonts w:ascii="Times New Roman" w:eastAsia="Yu Gothic Medium" w:hAnsi="Times New Roman" w:cs="Times New Roman"/>
          <w:b/>
          <w:sz w:val="24"/>
          <w:szCs w:val="24"/>
        </w:rPr>
        <w:t>,</w:t>
      </w:r>
      <w:r w:rsidR="00E17B63">
        <w:rPr>
          <w:rFonts w:ascii="Times New Roman" w:eastAsia="Yu Gothic Medium" w:hAnsi="Times New Roman" w:cs="Times New Roman"/>
          <w:b/>
          <w:sz w:val="24"/>
          <w:szCs w:val="24"/>
        </w:rPr>
        <w:t xml:space="preserve"> a bezpieczeństwo żywnościowe Europy</w:t>
      </w:r>
    </w:p>
    <w:p w14:paraId="09E26F55" w14:textId="5466BC40" w:rsidR="00250A8E" w:rsidRDefault="0087674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Członkowie Komisji </w:t>
      </w:r>
      <w:r w:rsidR="0064055F">
        <w:t>Zasobów Naturalnych (</w:t>
      </w:r>
      <w:r>
        <w:t>NAT</w:t>
      </w:r>
      <w:r w:rsidR="0064055F">
        <w:t>) EKR</w:t>
      </w:r>
      <w:r>
        <w:t xml:space="preserve"> przygotowują opinię w sprawie ochrony bezpieczeństwa żywnościowego i wzmocnienia odporności systemu żywnościowego U</w:t>
      </w:r>
      <w:r w:rsidR="00D02B36">
        <w:t xml:space="preserve">nii </w:t>
      </w:r>
      <w:r>
        <w:t>E</w:t>
      </w:r>
      <w:r w:rsidR="00D02B36">
        <w:t>uropejskiej</w:t>
      </w:r>
      <w:r>
        <w:t xml:space="preserve"> w świetle wojny na Ukrainie.</w:t>
      </w:r>
    </w:p>
    <w:p w14:paraId="46D7FA2E" w14:textId="2169911F" w:rsidR="00876749" w:rsidRDefault="0087674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69F10E80" w14:textId="53847527" w:rsidR="00876749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2" w:history="1">
        <w:r w:rsidR="00876749" w:rsidRPr="009E2227">
          <w:rPr>
            <w:rStyle w:val="Hipercze"/>
          </w:rPr>
          <w:t>https://cor.europa.eu/pl/news/Pages/NAT-Santiago.aspx</w:t>
        </w:r>
      </w:hyperlink>
      <w:r w:rsidR="00876749">
        <w:t xml:space="preserve"> </w:t>
      </w:r>
    </w:p>
    <w:p w14:paraId="1B8F4764" w14:textId="62B28238" w:rsidR="00246F1C" w:rsidRDefault="00246F1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53A95B4" w14:textId="6CA80943" w:rsidR="00246F1C" w:rsidRPr="00876749" w:rsidRDefault="00246F1C" w:rsidP="00246F1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Skuteczniejsza pomoc państwa i strategie rolno-leśne kluczem do poprawy spójności na obszarach wiejskich</w:t>
      </w:r>
    </w:p>
    <w:p w14:paraId="110253A5" w14:textId="772E1263" w:rsidR="00B0493B" w:rsidRDefault="00C02A7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Europejscy przywódcy lokalni i regionalni wzywają Unię Europejską do wspierania sektora MŚP oraz mikroprzedsiębiorstw na obszarach wiejskich, w szczególności poprzez uproszczone procedury dotyczące zasad pomocy państwa.</w:t>
      </w:r>
    </w:p>
    <w:p w14:paraId="60814F36" w14:textId="0DB54D32" w:rsidR="00C02A73" w:rsidRDefault="0043601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7F5F35CD" w14:textId="526685E0" w:rsidR="00436011" w:rsidRPr="00436011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43" w:history="1">
        <w:r w:rsidR="00436011" w:rsidRPr="009E2227">
          <w:rPr>
            <w:rStyle w:val="Hipercze"/>
          </w:rPr>
          <w:t>https://cor.europa.eu/pl/news/Pages/efficient-state-aid-agroforestry-strategies.aspx</w:t>
        </w:r>
      </w:hyperlink>
      <w:r w:rsidR="00436011">
        <w:t xml:space="preserve"> </w:t>
      </w:r>
    </w:p>
    <w:p w14:paraId="1F08E1B7" w14:textId="77777777" w:rsidR="008735AE" w:rsidRPr="00F33FBF" w:rsidRDefault="008735A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74D5580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Europejska Sieć na rzecz Rozwoju Obszarów Wiejskich (ENRD)</w:t>
      </w:r>
    </w:p>
    <w:p w14:paraId="4CD5E1B2" w14:textId="414E1800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0A8D085A" w14:textId="6A5E82C3" w:rsidR="00792135" w:rsidRDefault="00A3697C" w:rsidP="002C1E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</w:t>
      </w:r>
      <w:r w:rsidR="00156DEA">
        <w:rPr>
          <w:rFonts w:ascii="Times New Roman" w:eastAsia="Yu Gothic Medium" w:hAnsi="Times New Roman" w:cs="Times New Roman"/>
          <w:b/>
          <w:sz w:val="24"/>
          <w:szCs w:val="24"/>
        </w:rPr>
        <w:t xml:space="preserve"> Czynsze za grunty rolne – dane porównawcze</w:t>
      </w:r>
    </w:p>
    <w:p w14:paraId="701B8031" w14:textId="3606558E" w:rsidR="00792135" w:rsidRDefault="00156DE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Zapraszamy do zapoznania z artykułem nt. danych Eurostat, dotyczących czynszów za grunty orne i/lub trwałe użytki zielone wśród państw członkowskich</w:t>
      </w:r>
      <w:r w:rsidR="0093220A">
        <w:rPr>
          <w:rFonts w:eastAsiaTheme="minorHAnsi"/>
          <w:lang w:eastAsia="en-US"/>
        </w:rPr>
        <w:t xml:space="preserve"> UE</w:t>
      </w:r>
      <w:r>
        <w:rPr>
          <w:rFonts w:eastAsiaTheme="minorHAnsi"/>
          <w:lang w:eastAsia="en-US"/>
        </w:rPr>
        <w:t>.</w:t>
      </w:r>
    </w:p>
    <w:p w14:paraId="72A7C35B" w14:textId="1BBEE721" w:rsidR="007E495F" w:rsidRDefault="007E495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5B5AD2A" w14:textId="5009BD0C" w:rsidR="007E495F" w:rsidRPr="007E495F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44" w:history="1">
        <w:r w:rsidR="007E495F" w:rsidRPr="00242277">
          <w:rPr>
            <w:rStyle w:val="Hipercze"/>
            <w:rFonts w:eastAsiaTheme="minorHAnsi"/>
            <w:lang w:eastAsia="en-US"/>
          </w:rPr>
          <w:t>https://ec.europa.eu/eurostat/web/products-eurostat-news/-/ddn-20220331-2</w:t>
        </w:r>
      </w:hyperlink>
      <w:r w:rsidR="007E495F">
        <w:rPr>
          <w:rFonts w:eastAsiaTheme="minorHAnsi"/>
          <w:lang w:eastAsia="en-US"/>
        </w:rPr>
        <w:t xml:space="preserve"> </w:t>
      </w:r>
    </w:p>
    <w:p w14:paraId="0440333C" w14:textId="0EAD3025" w:rsidR="00156DEA" w:rsidRDefault="00156DE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6EA6AB4" w14:textId="1CB725BA" w:rsidR="000852CF" w:rsidRDefault="000852CF" w:rsidP="000852C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B35643">
        <w:rPr>
          <w:rFonts w:ascii="Times New Roman" w:eastAsia="Yu Gothic Medium" w:hAnsi="Times New Roman" w:cs="Times New Roman"/>
          <w:b/>
          <w:sz w:val="24"/>
          <w:szCs w:val="24"/>
        </w:rPr>
        <w:t xml:space="preserve">Raport z </w:t>
      </w:r>
      <w:r w:rsidR="003001FE">
        <w:rPr>
          <w:rFonts w:ascii="Times New Roman" w:eastAsia="Yu Gothic Medium" w:hAnsi="Times New Roman" w:cs="Times New Roman"/>
          <w:b/>
          <w:sz w:val="24"/>
          <w:szCs w:val="24"/>
        </w:rPr>
        <w:t>2</w:t>
      </w:r>
      <w:r w:rsidR="00644EEF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5E330D">
        <w:rPr>
          <w:rFonts w:ascii="Times New Roman" w:eastAsia="Yu Gothic Medium" w:hAnsi="Times New Roman" w:cs="Times New Roman"/>
          <w:b/>
          <w:sz w:val="24"/>
          <w:szCs w:val="24"/>
        </w:rPr>
        <w:t xml:space="preserve"> posiedzeni</w:t>
      </w:r>
      <w:r w:rsidR="00B35643">
        <w:rPr>
          <w:rFonts w:ascii="Times New Roman" w:eastAsia="Yu Gothic Medium" w:hAnsi="Times New Roman" w:cs="Times New Roman"/>
          <w:b/>
          <w:sz w:val="24"/>
          <w:szCs w:val="24"/>
        </w:rPr>
        <w:t>a</w:t>
      </w:r>
      <w:r w:rsidR="005E330D">
        <w:rPr>
          <w:rFonts w:ascii="Times New Roman" w:eastAsia="Yu Gothic Medium" w:hAnsi="Times New Roman" w:cs="Times New Roman"/>
          <w:b/>
          <w:sz w:val="24"/>
          <w:szCs w:val="24"/>
        </w:rPr>
        <w:t xml:space="preserve"> Grupy Tematycznej ds. </w:t>
      </w:r>
      <w:r w:rsidR="00644EEF">
        <w:rPr>
          <w:rFonts w:ascii="Times New Roman" w:eastAsia="Yu Gothic Medium" w:hAnsi="Times New Roman" w:cs="Times New Roman"/>
          <w:b/>
          <w:sz w:val="24"/>
          <w:szCs w:val="24"/>
        </w:rPr>
        <w:t>Porozumień o</w:t>
      </w:r>
      <w:r w:rsidR="005E330D">
        <w:rPr>
          <w:rFonts w:ascii="Times New Roman" w:eastAsia="Yu Gothic Medium" w:hAnsi="Times New Roman" w:cs="Times New Roman"/>
          <w:b/>
          <w:sz w:val="24"/>
          <w:szCs w:val="24"/>
        </w:rPr>
        <w:t xml:space="preserve"> Zrównoważon</w:t>
      </w:r>
      <w:r w:rsidR="00644EEF">
        <w:rPr>
          <w:rFonts w:ascii="Times New Roman" w:eastAsia="Yu Gothic Medium" w:hAnsi="Times New Roman" w:cs="Times New Roman"/>
          <w:b/>
          <w:sz w:val="24"/>
          <w:szCs w:val="24"/>
        </w:rPr>
        <w:t>ym</w:t>
      </w:r>
      <w:r w:rsidR="005E330D">
        <w:rPr>
          <w:rFonts w:ascii="Times New Roman" w:eastAsia="Yu Gothic Medium" w:hAnsi="Times New Roman" w:cs="Times New Roman"/>
          <w:b/>
          <w:sz w:val="24"/>
          <w:szCs w:val="24"/>
        </w:rPr>
        <w:t xml:space="preserve"> Rozwoju</w:t>
      </w:r>
    </w:p>
    <w:p w14:paraId="251CA1CF" w14:textId="4B068539" w:rsidR="000852CF" w:rsidRDefault="00644EE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Zapraszamy do zapoznania z raportem z 1. </w:t>
      </w:r>
      <w:r w:rsidR="00607D45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 xml:space="preserve">osiedzenia Grupy Tematycznej ds. Porozumień </w:t>
      </w:r>
      <w:r>
        <w:rPr>
          <w:rFonts w:eastAsiaTheme="minorHAnsi"/>
          <w:lang w:eastAsia="en-US"/>
        </w:rPr>
        <w:br/>
        <w:t>o Zrównoważonym Rozwoju oraz ich wpływu na biznes, środowisko i konsumentów.</w:t>
      </w:r>
    </w:p>
    <w:p w14:paraId="3DBE4C28" w14:textId="4B20195D" w:rsidR="00644EEF" w:rsidRDefault="00644EE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73B24293" w14:textId="2A3E3AF0" w:rsidR="00156DEA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45" w:history="1">
        <w:r w:rsidR="003001FE" w:rsidRPr="00242277">
          <w:rPr>
            <w:rStyle w:val="Hipercze"/>
            <w:rFonts w:eastAsiaTheme="minorHAnsi"/>
            <w:lang w:eastAsia="en-US"/>
          </w:rPr>
          <w:t>https://enrd.ec.europa.eu/news-events/events/2nd-meeting-enrd-thematic-group-sustainability-agreements-agri-food-supply-chain_en</w:t>
        </w:r>
      </w:hyperlink>
      <w:r w:rsidR="003001FE">
        <w:rPr>
          <w:rFonts w:eastAsiaTheme="minorHAnsi"/>
          <w:lang w:eastAsia="en-US"/>
        </w:rPr>
        <w:t xml:space="preserve"> </w:t>
      </w:r>
    </w:p>
    <w:p w14:paraId="3067D7B7" w14:textId="77777777" w:rsidR="003001FE" w:rsidRDefault="003001F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FEC7C64" w14:textId="1E4E88F6" w:rsidR="00662D1E" w:rsidRDefault="00662D1E" w:rsidP="00662D1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0B46E8">
        <w:rPr>
          <w:rFonts w:ascii="Times New Roman" w:eastAsia="Yu Gothic Medium" w:hAnsi="Times New Roman" w:cs="Times New Roman"/>
          <w:b/>
          <w:sz w:val="24"/>
          <w:szCs w:val="24"/>
        </w:rPr>
        <w:t>Raport z 1. Posiedzenia Grupy Tematycznej poświęconej rolnictwu węglowemu</w:t>
      </w:r>
    </w:p>
    <w:p w14:paraId="0CCB133D" w14:textId="70FF9443" w:rsidR="00662D1E" w:rsidRDefault="00607D4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Zapraszamy do zapoznania z raportem z 1. posiedzenia Grupy Tematycznej </w:t>
      </w:r>
      <w:r w:rsidR="007520DA">
        <w:rPr>
          <w:rFonts w:eastAsiaTheme="minorHAnsi"/>
          <w:lang w:eastAsia="en-US"/>
        </w:rPr>
        <w:t>ds. Rolnictwa Węglowego.</w:t>
      </w:r>
    </w:p>
    <w:p w14:paraId="17E7CCD2" w14:textId="10DDE8F4" w:rsidR="007520DA" w:rsidRDefault="007520D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C3E9110" w14:textId="5B9151FB" w:rsidR="007520DA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Hipercze"/>
          <w:rFonts w:eastAsiaTheme="minorHAnsi"/>
          <w:lang w:eastAsia="en-US"/>
        </w:rPr>
      </w:pPr>
      <w:hyperlink r:id="rId46" w:history="1">
        <w:r w:rsidR="007520DA" w:rsidRPr="00242277">
          <w:rPr>
            <w:rStyle w:val="Hipercze"/>
            <w:rFonts w:eastAsiaTheme="minorHAnsi"/>
            <w:lang w:eastAsia="en-US"/>
          </w:rPr>
          <w:t>https://enrd.ec.europa.eu/publications/1st-thematic-group-meeting-carbon-farming-highlights-report_en</w:t>
        </w:r>
      </w:hyperlink>
    </w:p>
    <w:p w14:paraId="7102FEB2" w14:textId="77777777" w:rsidR="009B76FB" w:rsidRPr="007520DA" w:rsidRDefault="009B76F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70EC376" w14:textId="010B0FC4" w:rsidR="00E214BD" w:rsidRDefault="00E214BD" w:rsidP="00E214BD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895D4E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11008">
        <w:rPr>
          <w:rFonts w:ascii="Times New Roman" w:eastAsia="Yu Gothic Medium" w:hAnsi="Times New Roman" w:cs="Times New Roman"/>
          <w:b/>
          <w:sz w:val="24"/>
          <w:szCs w:val="24"/>
        </w:rPr>
        <w:t>Raport z 2. Posiedzenia Grupy Tematycznej ENRD LEADER</w:t>
      </w:r>
    </w:p>
    <w:p w14:paraId="2E02BC01" w14:textId="77777777" w:rsidR="00711008" w:rsidRDefault="00711008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Zapraszamy do zapoznania z prezentacjami z 2. Spotkania Grupy Tematycznej ENRD poświęconej praktyce siedmiu zasad LEADER dla LGD w ramach Planów Strategicznych Wspólnej Polityki Rolnej.</w:t>
      </w:r>
    </w:p>
    <w:p w14:paraId="71124A82" w14:textId="77777777" w:rsidR="00711008" w:rsidRDefault="00711008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90E0101" w14:textId="3E534C1C" w:rsidR="00183A18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47" w:history="1">
        <w:r w:rsidR="00711008" w:rsidRPr="00242277">
          <w:rPr>
            <w:rStyle w:val="Hipercze"/>
            <w:rFonts w:eastAsiaTheme="minorHAnsi"/>
            <w:lang w:eastAsia="en-US"/>
          </w:rPr>
          <w:t>https://enrd.ec.europa.eu/news-events/events/2nd-meeting-enrd-thematic-group-making-seven-leader-principles-work-practice-all_en</w:t>
        </w:r>
      </w:hyperlink>
      <w:r w:rsidR="00711008">
        <w:rPr>
          <w:rFonts w:eastAsiaTheme="minorHAnsi"/>
          <w:lang w:eastAsia="en-US"/>
        </w:rPr>
        <w:t xml:space="preserve">  </w:t>
      </w:r>
    </w:p>
    <w:p w14:paraId="7B022CDA" w14:textId="77777777" w:rsidR="00F618BE" w:rsidRDefault="00F618BE" w:rsidP="00F618B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D7F9125" w14:textId="25A79CD6" w:rsidR="00F618BE" w:rsidRDefault="00F618BE" w:rsidP="00F618B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2. spotkanie Grupy Tematycznej ds. Rolnictwa Węglowego</w:t>
      </w:r>
    </w:p>
    <w:p w14:paraId="0E29F755" w14:textId="6DF2CA51" w:rsidR="00F618BE" w:rsidRDefault="00F618B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Zapraszamy do zapoznania z prezentacjami z 2. Spotkania Grupy Tematycznej ENRD </w:t>
      </w:r>
      <w:r w:rsidR="00D92350"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t>ds. Rolnictwa Węglowego.</w:t>
      </w:r>
    </w:p>
    <w:p w14:paraId="06E5AAB9" w14:textId="71691C4C" w:rsidR="00F618BE" w:rsidRDefault="00F618B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686F932E" w14:textId="156CC601" w:rsidR="00F618BE" w:rsidRPr="00F618BE" w:rsidRDefault="001A669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48" w:history="1">
        <w:r w:rsidR="00F618BE" w:rsidRPr="006252C8">
          <w:rPr>
            <w:rStyle w:val="Hipercze"/>
            <w:rFonts w:eastAsiaTheme="minorHAnsi"/>
            <w:lang w:eastAsia="en-US"/>
          </w:rPr>
          <w:t>https://enrd.ec.europa.eu/news-events/news/second-meeting-thematic-group-carbon-farming_en</w:t>
        </w:r>
      </w:hyperlink>
      <w:r w:rsidR="00F618BE">
        <w:rPr>
          <w:rFonts w:eastAsiaTheme="minorHAnsi"/>
          <w:lang w:eastAsia="en-US"/>
        </w:rPr>
        <w:t xml:space="preserve"> </w:t>
      </w:r>
    </w:p>
    <w:p w14:paraId="3BDECB08" w14:textId="102C6C45" w:rsidR="00B953C0" w:rsidRDefault="00B953C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3425F1F" w14:textId="77777777" w:rsidR="00746803" w:rsidRDefault="00746803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D147800" w14:textId="1A33A2C5" w:rsidR="00A3697C" w:rsidRDefault="00A3697C" w:rsidP="00B0405F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3D7361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-</w:t>
      </w: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COGECA Europejska Organizacja Zrzeszająca Rolnicze Związki Zawodowe i Organizacje Spółdzielcze</w:t>
      </w:r>
    </w:p>
    <w:p w14:paraId="654C628D" w14:textId="6D1FD8B5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13247FE" w14:textId="005366E4" w:rsidR="00A3697C" w:rsidRPr="009B2D0B" w:rsidRDefault="00A3697C" w:rsidP="00C72AD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77093A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</w:t>
      </w:r>
      <w:r w:rsidR="007F477D">
        <w:rPr>
          <w:rFonts w:ascii="Times New Roman" w:eastAsia="Yu Gothic Medium" w:hAnsi="Times New Roman" w:cs="Times New Roman"/>
          <w:b/>
          <w:sz w:val="24"/>
          <w:szCs w:val="24"/>
        </w:rPr>
        <w:t>COPA-COGECA n</w:t>
      </w:r>
      <w:r w:rsidR="0077093A">
        <w:rPr>
          <w:rFonts w:ascii="Times New Roman" w:eastAsia="Yu Gothic Medium" w:hAnsi="Times New Roman" w:cs="Times New Roman"/>
          <w:b/>
          <w:sz w:val="24"/>
          <w:szCs w:val="24"/>
        </w:rPr>
        <w:t xml:space="preserve">a temat sprawozdania dotyczącego platformy </w:t>
      </w:r>
      <w:r w:rsidR="002E71E7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77093A">
        <w:rPr>
          <w:rFonts w:ascii="Times New Roman" w:eastAsia="Yu Gothic Medium" w:hAnsi="Times New Roman" w:cs="Times New Roman"/>
          <w:b/>
          <w:sz w:val="24"/>
          <w:szCs w:val="24"/>
        </w:rPr>
        <w:t>ds. zrównoważonego finansowania</w:t>
      </w:r>
    </w:p>
    <w:p w14:paraId="48CEA479" w14:textId="5ECE8660" w:rsidR="009B2D0B" w:rsidRPr="009B2D0B" w:rsidRDefault="009B2D0B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</w:t>
      </w:r>
      <w:r w:rsidR="0077093A">
        <w:rPr>
          <w:rFonts w:ascii="Times New Roman" w:eastAsia="Yu Gothic Medium" w:hAnsi="Times New Roman" w:cs="Times New Roman"/>
          <w:sz w:val="24"/>
          <w:szCs w:val="24"/>
          <w:lang w:eastAsia="pl-PL"/>
        </w:rPr>
        <w:t>z oświadczeniem COPA-COGECA na temat sprawozdania dotyczącego platformy ds. zrównoważonego finansowania</w:t>
      </w:r>
      <w:r w:rsidR="00443EE2">
        <w:rPr>
          <w:rFonts w:ascii="Times New Roman" w:eastAsia="Yu Gothic Medium" w:hAnsi="Times New Roman" w:cs="Times New Roman"/>
          <w:sz w:val="24"/>
          <w:szCs w:val="24"/>
          <w:lang w:eastAsia="pl-PL"/>
        </w:rPr>
        <w:t>, w kryteriów technicznych dla różnorodności biologicznej w rolnictwie, które zostały ujęte w</w:t>
      </w:r>
      <w:r w:rsidR="00C01477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jej</w:t>
      </w:r>
      <w:r w:rsidR="00443EE2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zaleceniac</w:t>
      </w:r>
      <w:r w:rsidR="00C01477">
        <w:rPr>
          <w:rFonts w:ascii="Times New Roman" w:eastAsia="Yu Gothic Medium" w:hAnsi="Times New Roman" w:cs="Times New Roman"/>
          <w:sz w:val="24"/>
          <w:szCs w:val="24"/>
          <w:lang w:eastAsia="pl-PL"/>
        </w:rPr>
        <w:t>h</w:t>
      </w:r>
      <w:r w:rsidR="00443EE2">
        <w:rPr>
          <w:rFonts w:ascii="Times New Roman" w:eastAsia="Yu Gothic Medium" w:hAnsi="Times New Roman" w:cs="Times New Roman"/>
          <w:sz w:val="24"/>
          <w:szCs w:val="24"/>
          <w:lang w:eastAsia="pl-PL"/>
        </w:rPr>
        <w:t>.</w:t>
      </w:r>
    </w:p>
    <w:p w14:paraId="5100836F" w14:textId="37A1EE84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 w sekcji komunikatów prasowych w </w:t>
      </w:r>
      <w:r w:rsidR="001B49B1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kwietniu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 202</w:t>
      </w:r>
      <w:r w:rsidR="001052C0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:</w:t>
      </w:r>
    </w:p>
    <w:p w14:paraId="1BBF20F4" w14:textId="63B3AA4B" w:rsidR="00A3697C" w:rsidRDefault="001A6699" w:rsidP="00A3697C">
      <w:pPr>
        <w:autoSpaceDE w:val="0"/>
        <w:autoSpaceDN w:val="0"/>
        <w:adjustRightInd w:val="0"/>
        <w:spacing w:after="0" w:line="240" w:lineRule="auto"/>
        <w:jc w:val="both"/>
      </w:pPr>
      <w:hyperlink r:id="rId49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A3697C">
        <w:t xml:space="preserve"> </w:t>
      </w:r>
    </w:p>
    <w:p w14:paraId="7E98ED50" w14:textId="77777777" w:rsidR="00B66AA4" w:rsidRDefault="00B66AA4" w:rsidP="00A3697C">
      <w:pPr>
        <w:autoSpaceDE w:val="0"/>
        <w:autoSpaceDN w:val="0"/>
        <w:adjustRightInd w:val="0"/>
        <w:spacing w:after="0" w:line="240" w:lineRule="auto"/>
        <w:jc w:val="both"/>
      </w:pPr>
    </w:p>
    <w:p w14:paraId="62A4CD28" w14:textId="48C6454E" w:rsidR="000F73B9" w:rsidRDefault="00A3697C" w:rsidP="004C5B0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E6561B">
        <w:rPr>
          <w:rFonts w:ascii="Times New Roman" w:eastAsia="Yu Gothic Medium" w:hAnsi="Times New Roman" w:cs="Times New Roman"/>
          <w:b/>
          <w:sz w:val="24"/>
          <w:szCs w:val="24"/>
        </w:rPr>
        <w:t xml:space="preserve">Stanowisko COPA-COGECA dotyczące działań Komisji Europejskiej w związku </w:t>
      </w:r>
      <w:r w:rsidR="00E6561B">
        <w:rPr>
          <w:rFonts w:ascii="Times New Roman" w:eastAsia="Yu Gothic Medium" w:hAnsi="Times New Roman" w:cs="Times New Roman"/>
          <w:b/>
          <w:sz w:val="24"/>
          <w:szCs w:val="24"/>
        </w:rPr>
        <w:br/>
        <w:t>z kryzysem na rynku nawozów</w:t>
      </w:r>
    </w:p>
    <w:p w14:paraId="30223D97" w14:textId="0DA90377" w:rsidR="00A3697C" w:rsidRDefault="00E6561B" w:rsidP="00A3697C">
      <w:pPr>
        <w:tabs>
          <w:tab w:val="left" w:pos="208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ze stanowiskiem COPA-COGECA dotyczącym podejmowanych przez Komisję Europejską działań w odpowiedzi na trwający kryzys na rynku nawozów.</w:t>
      </w:r>
    </w:p>
    <w:p w14:paraId="53E8711A" w14:textId="1BCB5253" w:rsidR="00E6561B" w:rsidRDefault="00E6561B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1747D979" w14:textId="3A6EC76E" w:rsidR="00E6561B" w:rsidRDefault="001A6699" w:rsidP="00E6561B">
      <w:pPr>
        <w:autoSpaceDE w:val="0"/>
        <w:autoSpaceDN w:val="0"/>
        <w:adjustRightInd w:val="0"/>
        <w:spacing w:after="0" w:line="240" w:lineRule="auto"/>
        <w:jc w:val="both"/>
      </w:pPr>
      <w:hyperlink r:id="rId50" w:history="1">
        <w:r w:rsidR="00E6561B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E6561B">
        <w:t xml:space="preserve"> </w:t>
      </w:r>
    </w:p>
    <w:p w14:paraId="46E5A3F2" w14:textId="72CF64B6" w:rsidR="00E6561B" w:rsidRDefault="00E6561B" w:rsidP="00E6561B">
      <w:pPr>
        <w:autoSpaceDE w:val="0"/>
        <w:autoSpaceDN w:val="0"/>
        <w:adjustRightInd w:val="0"/>
        <w:spacing w:after="0" w:line="240" w:lineRule="auto"/>
        <w:jc w:val="both"/>
      </w:pPr>
    </w:p>
    <w:p w14:paraId="41D80B4D" w14:textId="22D248B7" w:rsidR="00E6561B" w:rsidRPr="009B2D0B" w:rsidRDefault="00E6561B" w:rsidP="00E6561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EA2E6C">
        <w:rPr>
          <w:rFonts w:ascii="Times New Roman" w:eastAsia="Yu Gothic Medium" w:hAnsi="Times New Roman" w:cs="Times New Roman"/>
          <w:b/>
          <w:sz w:val="24"/>
          <w:szCs w:val="24"/>
        </w:rPr>
        <w:t>Oświadczenie COPA-COGECA dotyczące wsparcia łańcucha dostaw żywności</w:t>
      </w:r>
    </w:p>
    <w:p w14:paraId="3C4AEC0C" w14:textId="5AFEEF26" w:rsidR="00EA2E6C" w:rsidRDefault="00EA2E6C" w:rsidP="00EA2E6C">
      <w:pPr>
        <w:tabs>
          <w:tab w:val="left" w:pos="208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Zapraszamy do zapoznania ze stanowiskiem COPA-COGECA dotyczącym konieczności budowania współpracy na rzecz wsparcia łańcucha dostaw żywności.</w:t>
      </w:r>
    </w:p>
    <w:p w14:paraId="6693D7BC" w14:textId="041103CC" w:rsidR="00EA2E6C" w:rsidRDefault="00EA2E6C" w:rsidP="00EA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lastRenderedPageBreak/>
        <w:t>Więcej na ten temat w sekcji komunikatów prasowych:</w:t>
      </w:r>
    </w:p>
    <w:p w14:paraId="50C8228F" w14:textId="77777777" w:rsidR="00EA2E6C" w:rsidRDefault="001A6699" w:rsidP="00EA2E6C">
      <w:pPr>
        <w:autoSpaceDE w:val="0"/>
        <w:autoSpaceDN w:val="0"/>
        <w:adjustRightInd w:val="0"/>
        <w:spacing w:after="0" w:line="240" w:lineRule="auto"/>
        <w:jc w:val="both"/>
      </w:pPr>
      <w:hyperlink r:id="rId51" w:history="1">
        <w:r w:rsidR="00EA2E6C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EA2E6C">
        <w:t xml:space="preserve"> </w:t>
      </w:r>
    </w:p>
    <w:p w14:paraId="01296458" w14:textId="28E2AAEE" w:rsidR="00EA2E6C" w:rsidRDefault="00EA2E6C" w:rsidP="00EA2E6C">
      <w:pPr>
        <w:tabs>
          <w:tab w:val="left" w:pos="2088"/>
        </w:tabs>
        <w:spacing w:after="0" w:line="240" w:lineRule="auto"/>
        <w:jc w:val="both"/>
      </w:pPr>
    </w:p>
    <w:p w14:paraId="640754E1" w14:textId="1D7C182A" w:rsidR="004429C3" w:rsidRPr="009B2D0B" w:rsidRDefault="004429C3" w:rsidP="004429C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Oświadczenie COPA-COGECA ws. przyjęcia przeglądu rozporządzenia w sprawie ogólnego systemu preferencji taryfowych</w:t>
      </w:r>
    </w:p>
    <w:p w14:paraId="1AC44448" w14:textId="7014E83C" w:rsidR="00EA2E6C" w:rsidRDefault="00ED0497" w:rsidP="00EA2E6C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 treścią oświadczenia dotyczącą przyjęcia przez Komisję Handlu Międzynarodowego Parlamentu Europejskiego (COM INTA) przeglądu rozporządzenia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ogólnego systemu preferencji taryfowych, </w:t>
      </w:r>
      <w:r w:rsidR="008E069F">
        <w:rPr>
          <w:rFonts w:ascii="Times New Roman" w:hAnsi="Times New Roman" w:cs="Times New Roman"/>
          <w:sz w:val="24"/>
          <w:szCs w:val="24"/>
        </w:rPr>
        <w:t xml:space="preserve">wspierający uczciwą konkurencję </w:t>
      </w:r>
      <w:r w:rsidR="0041744D">
        <w:rPr>
          <w:rFonts w:ascii="Times New Roman" w:hAnsi="Times New Roman" w:cs="Times New Roman"/>
          <w:sz w:val="24"/>
          <w:szCs w:val="24"/>
        </w:rPr>
        <w:br/>
      </w:r>
      <w:r w:rsidR="008E069F">
        <w:rPr>
          <w:rFonts w:ascii="Times New Roman" w:hAnsi="Times New Roman" w:cs="Times New Roman"/>
          <w:sz w:val="24"/>
          <w:szCs w:val="24"/>
        </w:rPr>
        <w:t>w europejskim sektorze cukru i ryżu.</w:t>
      </w:r>
    </w:p>
    <w:p w14:paraId="70470387" w14:textId="3C117061" w:rsidR="008E069F" w:rsidRDefault="008E069F" w:rsidP="008E0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44C8FE6C" w14:textId="24F5CDBE" w:rsidR="008E069F" w:rsidRPr="00ED0497" w:rsidRDefault="001A6699" w:rsidP="008E069F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2A6E03" w:rsidRPr="006252C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https://www.copa-cogec0a.eu/press-releases</w:t>
        </w:r>
      </w:hyperlink>
    </w:p>
    <w:p w14:paraId="4032B880" w14:textId="77777777" w:rsidR="00D52108" w:rsidRDefault="00D52108" w:rsidP="00E6561B">
      <w:pPr>
        <w:autoSpaceDE w:val="0"/>
        <w:autoSpaceDN w:val="0"/>
        <w:adjustRightInd w:val="0"/>
        <w:spacing w:after="0" w:line="240" w:lineRule="auto"/>
        <w:jc w:val="both"/>
      </w:pPr>
    </w:p>
    <w:p w14:paraId="4F77D06B" w14:textId="513B3317" w:rsidR="00243874" w:rsidRPr="009B2D0B" w:rsidRDefault="00243874" w:rsidP="0024387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 Oświadczenie COPA-COGECA ws. rozporządze</w:t>
      </w:r>
      <w:r w:rsidR="002447F8">
        <w:rPr>
          <w:rFonts w:ascii="Times New Roman" w:eastAsia="Yu Gothic Medium" w:hAnsi="Times New Roman" w:cs="Times New Roman"/>
          <w:b/>
          <w:sz w:val="24"/>
          <w:szCs w:val="24"/>
        </w:rPr>
        <w:t>nia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LULUCF i </w:t>
      </w:r>
      <w:r w:rsidR="002447F8">
        <w:rPr>
          <w:rFonts w:ascii="Times New Roman" w:eastAsia="Yu Gothic Medium" w:hAnsi="Times New Roman" w:cs="Times New Roman"/>
          <w:b/>
          <w:sz w:val="24"/>
          <w:szCs w:val="24"/>
        </w:rPr>
        <w:t xml:space="preserve">rozporządzenia </w:t>
      </w:r>
      <w:r w:rsidR="002447F8">
        <w:rPr>
          <w:rFonts w:ascii="Times New Roman" w:eastAsia="Yu Gothic Medium" w:hAnsi="Times New Roman" w:cs="Times New Roman"/>
          <w:b/>
          <w:sz w:val="24"/>
          <w:szCs w:val="24"/>
        </w:rPr>
        <w:br/>
        <w:t xml:space="preserve">w sprawie 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wspólnego wysiłku redukcyjnego</w:t>
      </w:r>
    </w:p>
    <w:p w14:paraId="3405466E" w14:textId="1B0A9B44" w:rsidR="00E6561B" w:rsidRDefault="00243874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zapoznania z treścią oświadczenia dotycząc</w:t>
      </w:r>
      <w:r w:rsidR="008B38BF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7F8">
        <w:rPr>
          <w:rFonts w:ascii="Times New Roman" w:hAnsi="Times New Roman" w:cs="Times New Roman"/>
          <w:sz w:val="24"/>
          <w:szCs w:val="24"/>
        </w:rPr>
        <w:t>głosowania Komisji Środowiska Parlamentu Europejskiego w sprawie rozporządzenia LULUCF oraz rozporządzenia w sprawie wspólnego wysiłku redukcyjnego.</w:t>
      </w:r>
    </w:p>
    <w:p w14:paraId="1009B316" w14:textId="1012CB64" w:rsidR="002447F8" w:rsidRDefault="002447F8" w:rsidP="0024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5F280C89" w14:textId="77777777" w:rsidR="002447F8" w:rsidRPr="00ED0497" w:rsidRDefault="001A6699" w:rsidP="002447F8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2447F8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1539D10F" w14:textId="1E75D0CB" w:rsidR="002447F8" w:rsidRDefault="002447F8" w:rsidP="00E6561B">
      <w:pPr>
        <w:autoSpaceDE w:val="0"/>
        <w:autoSpaceDN w:val="0"/>
        <w:adjustRightInd w:val="0"/>
        <w:spacing w:after="0" w:line="240" w:lineRule="auto"/>
        <w:jc w:val="both"/>
      </w:pPr>
    </w:p>
    <w:p w14:paraId="69E5F679" w14:textId="637E0685" w:rsidR="002447F8" w:rsidRPr="009B2D0B" w:rsidRDefault="002447F8" w:rsidP="002447F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VI. </w:t>
      </w:r>
      <w:r w:rsidR="007E14EF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COPA-COGECA ws. raportu Komisji Europejskiej </w:t>
      </w:r>
      <w:r w:rsidR="007E14EF" w:rsidRPr="007E14EF">
        <w:rPr>
          <w:rFonts w:ascii="Times New Roman" w:eastAsia="Yu Gothic Medium" w:hAnsi="Times New Roman" w:cs="Times New Roman"/>
          <w:b/>
          <w:sz w:val="24"/>
          <w:szCs w:val="24"/>
        </w:rPr>
        <w:t xml:space="preserve">z postępów </w:t>
      </w:r>
      <w:r w:rsidR="007F5B3C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7E14EF" w:rsidRPr="007E14EF">
        <w:rPr>
          <w:rFonts w:ascii="Times New Roman" w:eastAsia="Yu Gothic Medium" w:hAnsi="Times New Roman" w:cs="Times New Roman"/>
          <w:b/>
          <w:sz w:val="24"/>
          <w:szCs w:val="24"/>
        </w:rPr>
        <w:t>w realizacji strategii UE na rzecz biogospodarki</w:t>
      </w:r>
    </w:p>
    <w:p w14:paraId="28D7BA3D" w14:textId="74CCF8B3" w:rsidR="002447F8" w:rsidRDefault="007E14EF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 treścią oświadczenia </w:t>
      </w:r>
      <w:r w:rsidR="008B38BF">
        <w:rPr>
          <w:rFonts w:ascii="Times New Roman" w:hAnsi="Times New Roman" w:cs="Times New Roman"/>
          <w:sz w:val="24"/>
          <w:szCs w:val="24"/>
        </w:rPr>
        <w:t xml:space="preserve">uznającego kluczową rolę biogospodarki </w:t>
      </w:r>
      <w:r w:rsidR="007F5B3C">
        <w:rPr>
          <w:rFonts w:ascii="Times New Roman" w:hAnsi="Times New Roman" w:cs="Times New Roman"/>
          <w:sz w:val="24"/>
          <w:szCs w:val="24"/>
        </w:rPr>
        <w:br/>
      </w:r>
      <w:r w:rsidR="008B38BF">
        <w:rPr>
          <w:rFonts w:ascii="Times New Roman" w:hAnsi="Times New Roman" w:cs="Times New Roman"/>
          <w:sz w:val="24"/>
          <w:szCs w:val="24"/>
        </w:rPr>
        <w:t>w osiąganiu celów Europejskiego Zielonego Ładu.</w:t>
      </w:r>
    </w:p>
    <w:p w14:paraId="2F9A7726" w14:textId="77777777" w:rsidR="008B38BF" w:rsidRDefault="008B38BF" w:rsidP="008B3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53D9C24C" w14:textId="77777777" w:rsidR="008B38BF" w:rsidRPr="00ED0497" w:rsidRDefault="001A6699" w:rsidP="008B38BF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8B38BF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46EFE630" w14:textId="77777777" w:rsidR="008B38BF" w:rsidRPr="008B38BF" w:rsidRDefault="008B38BF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28671" w14:textId="55BE209B" w:rsidR="002A6E03" w:rsidRPr="009B2D0B" w:rsidRDefault="002A6E03" w:rsidP="002A6E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VII. Oświadczenie COPA-COGECA dotyczące Pakietu „Fit for 55”</w:t>
      </w:r>
    </w:p>
    <w:p w14:paraId="166CBBC8" w14:textId="491F25CC" w:rsidR="00B709AC" w:rsidRDefault="00963004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ze stanowiskiem COPA-COGECA </w:t>
      </w:r>
      <w:r w:rsidR="00B709AC">
        <w:rPr>
          <w:rFonts w:ascii="Times New Roman" w:hAnsi="Times New Roman" w:cs="Times New Roman"/>
          <w:sz w:val="24"/>
          <w:szCs w:val="24"/>
        </w:rPr>
        <w:t xml:space="preserve">dotyczącego głosowania </w:t>
      </w:r>
      <w:r w:rsidR="00B709AC">
        <w:rPr>
          <w:rFonts w:ascii="Times New Roman" w:hAnsi="Times New Roman" w:cs="Times New Roman"/>
          <w:sz w:val="24"/>
          <w:szCs w:val="24"/>
        </w:rPr>
        <w:br/>
        <w:t>w Parlamencie Europejskim nad propozycjami Pakietu „Fit for 55”.</w:t>
      </w:r>
    </w:p>
    <w:p w14:paraId="316E6D71" w14:textId="77777777" w:rsidR="00B709AC" w:rsidRDefault="00B709AC" w:rsidP="00B70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0AB7AFAD" w14:textId="77777777" w:rsidR="00B709AC" w:rsidRPr="00ED0497" w:rsidRDefault="001A6699" w:rsidP="00B709AC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B709AC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4AF9CFFC" w14:textId="5F1236FA" w:rsidR="00B709AC" w:rsidRDefault="00B709AC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8DD38" w14:textId="055DD33C" w:rsidR="00A446C7" w:rsidRPr="009B2D0B" w:rsidRDefault="00A446C7" w:rsidP="00A446C7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VIII. Forum Prezydencji Biznesu COGECA</w:t>
      </w:r>
    </w:p>
    <w:p w14:paraId="58D40583" w14:textId="37783BA7" w:rsidR="00A446C7" w:rsidRDefault="00A446C7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Zapraszamy do zapoznania z informacjami na temat Forum Biznesu, organizowanym co dwa lata przez COGECA.</w:t>
      </w:r>
    </w:p>
    <w:p w14:paraId="1648DF17" w14:textId="77777777" w:rsidR="00A446C7" w:rsidRDefault="00A446C7" w:rsidP="00A446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04A3308E" w14:textId="77777777" w:rsidR="00A446C7" w:rsidRPr="00ED0497" w:rsidRDefault="001A6699" w:rsidP="00A446C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A446C7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4A4FD434" w14:textId="35ED0B41" w:rsidR="00B709AC" w:rsidRDefault="00B709AC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57F73" w14:textId="2E87B867" w:rsidR="006E7064" w:rsidRDefault="006E7064" w:rsidP="006E706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IX.</w:t>
      </w:r>
      <w:r w:rsidR="00503938">
        <w:rPr>
          <w:rFonts w:ascii="Times New Roman" w:eastAsia="Yu Gothic Medium" w:hAnsi="Times New Roman" w:cs="Times New Roman"/>
          <w:b/>
          <w:sz w:val="24"/>
          <w:szCs w:val="24"/>
        </w:rPr>
        <w:t xml:space="preserve"> Stanowisko COPA-COGECA ws. propozycji ustawodawczej Komisji Europejskiej dotyczącej przywracania zasobów przyrodniczych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</w:p>
    <w:p w14:paraId="6D5477D9" w14:textId="4BC7EBE6" w:rsidR="00A446C7" w:rsidRDefault="00FC5C9C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ze stanowiskiem COPA-COGECA </w:t>
      </w:r>
      <w:r w:rsidR="00130781">
        <w:rPr>
          <w:rFonts w:ascii="Times New Roman" w:hAnsi="Times New Roman" w:cs="Times New Roman"/>
          <w:sz w:val="24"/>
          <w:szCs w:val="24"/>
        </w:rPr>
        <w:t>dotyczącym propozycji legislacji Komisji Europejskiej w za</w:t>
      </w:r>
      <w:r w:rsidR="00217DA2">
        <w:rPr>
          <w:rFonts w:ascii="Times New Roman" w:hAnsi="Times New Roman" w:cs="Times New Roman"/>
          <w:sz w:val="24"/>
          <w:szCs w:val="24"/>
        </w:rPr>
        <w:t xml:space="preserve">kresie przywracania </w:t>
      </w:r>
      <w:r w:rsidR="00702A32">
        <w:rPr>
          <w:rFonts w:ascii="Times New Roman" w:hAnsi="Times New Roman" w:cs="Times New Roman"/>
          <w:sz w:val="24"/>
          <w:szCs w:val="24"/>
        </w:rPr>
        <w:t xml:space="preserve">zasobów </w:t>
      </w:r>
      <w:r w:rsidR="00217DA2">
        <w:rPr>
          <w:rFonts w:ascii="Times New Roman" w:hAnsi="Times New Roman" w:cs="Times New Roman"/>
          <w:sz w:val="24"/>
          <w:szCs w:val="24"/>
        </w:rPr>
        <w:t>przyrod</w:t>
      </w:r>
      <w:r w:rsidR="00702A32">
        <w:rPr>
          <w:rFonts w:ascii="Times New Roman" w:hAnsi="Times New Roman" w:cs="Times New Roman"/>
          <w:sz w:val="24"/>
          <w:szCs w:val="24"/>
        </w:rPr>
        <w:t>niczych</w:t>
      </w:r>
      <w:r w:rsidR="00217DA2">
        <w:rPr>
          <w:rFonts w:ascii="Times New Roman" w:hAnsi="Times New Roman" w:cs="Times New Roman"/>
          <w:sz w:val="24"/>
          <w:szCs w:val="24"/>
        </w:rPr>
        <w:t>.</w:t>
      </w:r>
    </w:p>
    <w:p w14:paraId="42BD7638" w14:textId="77777777" w:rsidR="00217DA2" w:rsidRDefault="00217DA2" w:rsidP="00217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796D167C" w14:textId="77777777" w:rsidR="00217DA2" w:rsidRPr="00ED0497" w:rsidRDefault="001A6699" w:rsidP="00217DA2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217DA2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1EAC4B93" w14:textId="77777777" w:rsidR="00217DA2" w:rsidRDefault="00217DA2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66EA4" w14:textId="6DCBF34E" w:rsidR="00B709AC" w:rsidRDefault="0051114C" w:rsidP="0051114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X. Stanowisko COPA-COGECA ws. nowelizacji dyrektywy dotyczącej zrównoważonego stosowania środków ochrony roślin</w:t>
      </w:r>
    </w:p>
    <w:p w14:paraId="39775115" w14:textId="22CB2C50" w:rsidR="00B709AC" w:rsidRPr="00963004" w:rsidRDefault="0051114C" w:rsidP="00E65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Zapraszamy do zapoznania ze stanowiskiem COPA-COGECA dotyczącym </w:t>
      </w:r>
      <w:r w:rsidR="002D0549">
        <w:rPr>
          <w:rFonts w:ascii="Times New Roman" w:hAnsi="Times New Roman" w:cs="Times New Roman"/>
          <w:sz w:val="24"/>
          <w:szCs w:val="24"/>
        </w:rPr>
        <w:t xml:space="preserve">nowelizacji dyrektywy Komisji Europejskiej w sprawie </w:t>
      </w:r>
      <w:r w:rsidR="0068669E">
        <w:rPr>
          <w:rFonts w:ascii="Times New Roman" w:hAnsi="Times New Roman" w:cs="Times New Roman"/>
          <w:sz w:val="24"/>
          <w:szCs w:val="24"/>
        </w:rPr>
        <w:t xml:space="preserve">zrównoważonego stosowania środków ochrony roślin </w:t>
      </w:r>
      <w:r w:rsidR="002D0549" w:rsidRPr="002D0549">
        <w:rPr>
          <w:rFonts w:ascii="Times New Roman" w:hAnsi="Times New Roman" w:cs="Times New Roman"/>
          <w:sz w:val="24"/>
          <w:szCs w:val="24"/>
        </w:rPr>
        <w:t>(SU - 2009/128/EC)</w:t>
      </w:r>
      <w:r w:rsidR="0068669E">
        <w:rPr>
          <w:rFonts w:ascii="Times New Roman" w:hAnsi="Times New Roman" w:cs="Times New Roman"/>
          <w:sz w:val="24"/>
          <w:szCs w:val="24"/>
        </w:rPr>
        <w:t>.</w:t>
      </w:r>
    </w:p>
    <w:p w14:paraId="6904D6EA" w14:textId="77777777" w:rsidR="00DD4A47" w:rsidRDefault="00DD4A47" w:rsidP="00DD4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prasowych:</w:t>
      </w:r>
    </w:p>
    <w:p w14:paraId="79B5B74E" w14:textId="524EAFDA" w:rsidR="00DD4A47" w:rsidRDefault="001A6699" w:rsidP="00DD4A47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58" w:history="1">
        <w:r w:rsidR="00DD4A47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</w:p>
    <w:p w14:paraId="2FBD2C6B" w14:textId="41724A58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AEB6F" w14:textId="77777777" w:rsidR="00BD4E9E" w:rsidRDefault="00BD4E9E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E9858" w14:textId="77777777" w:rsidR="00961A66" w:rsidRDefault="00961A66" w:rsidP="00961A66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647396B" w14:textId="77777777" w:rsidR="00961A66" w:rsidRDefault="00961A66" w:rsidP="00961A66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Akty prawne</w:t>
      </w:r>
    </w:p>
    <w:p w14:paraId="4572825B" w14:textId="77777777" w:rsidR="00961A66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FB7A5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ROZPORZĄDZENIA</w:t>
      </w:r>
    </w:p>
    <w:p w14:paraId="713525EE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FD185E" w14:textId="77777777" w:rsidR="00961A66" w:rsidRPr="009905A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2022/854 zmieniające załącznik III do rozporządzenia wykonawczego (UE) 2020/2235 w odniesieniu do wzorów świadectw zdrowia zwierząt/świadectwa urzędowego przy wprowadzaniu do Unii przesyłek niektórych produktów pochodzenia zwierzęcego</w:t>
      </w:r>
    </w:p>
    <w:p w14:paraId="6E9CA031" w14:textId="77777777" w:rsidR="00961A66" w:rsidRPr="009905AF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A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9BA7409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https://eur-lex.europa.eu/legal-content/EN/TXT/?uri=CELEX%3A32022R0854&amp;qid=1654601703673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2370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65632" w14:textId="77777777" w:rsidR="00961A66" w:rsidRPr="009905A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914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zmieniające załączniki V i XIV do rozporządzenia wykonawczego (UE) 2021/404 w odniesieniu do wpisów dotyczących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Kanady, 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Zjednoczonego Królestwa i Stanów Zjednoczonych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wykazach państw trzecich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których dozwolone jest wprowadzanie do Unii przesyłek drobiu, materiału biologicznego drobiu oraz świeżego mięsa drobiu i ptaków łownych.</w:t>
      </w:r>
    </w:p>
    <w:p w14:paraId="572594A7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7C4B85D" w14:textId="77777777" w:rsidR="00961A66" w:rsidRPr="005A499E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961A66" w:rsidRPr="005A499E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https://eur-lex.europa.eu/legal-content/PL/TXT/PDF/?uri=CELEX:32022R0914&amp;qid=1655109228544&amp;from=EN</w:t>
        </w:r>
      </w:hyperlink>
      <w:r w:rsidR="00961A66" w:rsidRPr="005A49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19EA1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F4DF8" w14:textId="77777777" w:rsidR="00961A66" w:rsidRPr="009905A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delegowane Komisji (UE) 2022/825 zmieniające załącznik II do rozporządzenia delegowanego (UE) nr 1062/2014 w sprawie programu prac dotyczących systematycznego badania wszystkich istniejących substancji czynnych zawartych w produktach biobójczych, o których mowa w rozporządzeniu (UE) Nr 528/2012 Parlamentu Europejskiego i Rady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46AF07DF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3CDDB9D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https://eur-lex.europa.eu/legal-content/EN/TXT/?uri=CELEX%3A32022R0825&amp;qid=1654601703673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6EFB90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5A1DE" w14:textId="77777777" w:rsidR="00961A66" w:rsidRPr="009905A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2022/800 zmieniające rozporządzenie wykonawcze (UE) nr 540/2011 w odniesieniu do warunków zatwierdzenia substancji czynnych oleje parafinowe nr CAS 64742-46-7, nr CAS 72623-86-0 oraz nr CAS 97862-82-3.</w:t>
      </w:r>
    </w:p>
    <w:p w14:paraId="020FCAB2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2DFCAAF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https://eur-lex.europa.eu/legal-content/EN/TXT/?uri=CELEX%3A32022R0800&amp;qid=1654601703673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F6202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FCDAE" w14:textId="77777777" w:rsidR="00961A66" w:rsidRPr="009905A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2022/801 zmieniające rozporządzenie wykonawcze (UE) nr 540/2011 w celu aktualizacji wykazu substancji czynnych zatwierdzonych lub uznanych za zatwierdzone na podstawie rozporządzenia Parlamentu Europejskiego (WE) nr 1107/2009 i Rady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35255B7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18AF2E97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https://eur-lex.europa.eu/legal-content/EN/TXT/?uri=CELEX%3A32022R0801&amp;qid=1654601703673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19EB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15A7" w14:textId="77777777" w:rsidR="00961A66" w:rsidRPr="00DF7B5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B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2022/789 zmieniające rozporządzenie (WE) nr 1484/95 w odniesieniu do ustalania cen reprezentatywnych w sektorach mięsa drobiowego i jaj oraz albumin jaj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8D173DF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6570171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https://eur-lex.europa.eu/legal-content/EN/TXT/?uri=CELEX%3A32022R0789&amp;qid=1654601703673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EEDD8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4E3C" w14:textId="77777777" w:rsidR="00961A66" w:rsidRPr="000C27ED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7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2022/791 zmieniające rozporządzenie wykonawcze (UE) 2017/1185 w odniesieniu do powiadamiania o poziomach zapasów zbóż, nasion oleistych i ryżu.</w:t>
      </w:r>
    </w:p>
    <w:p w14:paraId="29613AAD" w14:textId="77777777" w:rsidR="00961A66" w:rsidRPr="000C27ED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214C163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5" w:history="1">
        <w:r w:rsidR="00961A66" w:rsidRPr="000C27ED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https://eur-lex.europa.eu/legal-content/EN/TXT/?uri=CELEX%3A32022R0791&amp;qid=1654601703673</w:t>
        </w:r>
      </w:hyperlink>
      <w:r w:rsidR="00961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4BB1D4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F1FB11" w14:textId="77777777" w:rsidR="00961A66" w:rsidRPr="00F44BF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2022/782 cofające zatwierdzenie substancji czynnej izopyrazam zgodnie z Rozporządzeniem Parlamentu Europejskiego i Rady (WE) nr 1107/2009 w sprawie wprowadzania do obrotu środków ochrony roślin zmieniające rozporządzenie wykonawcze Komisji (UE) nr 540/2011 i uchylające rozporządzenie wykonawcze (UE) nr 1037/2012.</w:t>
      </w:r>
    </w:p>
    <w:p w14:paraId="513987F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72262A1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https://eur-lex.europa.eu/legal-content/EN/TXT/?uri=CELEX%3A32022R0782&amp;qid=1654601703673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2E8809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5C166" w14:textId="77777777" w:rsidR="00961A66" w:rsidRPr="00F44BF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2022/751 w sprawie niezatwierdzenia substancji czynnej chloropikryna, zgodnie z rozporządzeniem Parlamentu Europejskiego i Rady (WE) nr 1107/2009 w sprawie wprowadzania do obrotu środków ochrony roślin na rynku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C7930E9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70561FBA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https://eur-lex.europa.eu/legal-content/EN/TXT/?uri=CELEX%3A32022R0751&amp;qid=1654601703673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C0E8B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6BA98" w14:textId="77777777" w:rsidR="00961A66" w:rsidRPr="00F41780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7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2022/740 w sprawie niezatwierdzenia substancji czynnej 1,3-dichloropropen, zgodnie z rozporządzeniem Parlamentu Europejskiego i Rady (WE) nr 1107/2009 dotyczącym wprowadzania środków ochrony roślin na rynku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618139B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5906C9D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https://eur-lex.europa.eu/legal-content/EN/TXT/?uri=CELEX%3A32022R0740&amp;qid=1654601703673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386ED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BD4F1" w14:textId="77777777" w:rsidR="00961A66" w:rsidRPr="008813AC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2022/741 w sprawie skoordynowanego wieloletniego programu kontroli Unii na lata 2023, 2024 i 2025 w celu zapewnienia zgodności z najwyższymi dopuszczalnymi poziomami pozostałości pestycydów oraz oceny narażenia konsumentów na pozostałości pestycydów w żywności i na niej pochodzenia roślinnego i zwierzęcego oraz uchylające rozporządzenie wykonawcze (UE) 2021/601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5A4E6C9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2368C11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https://eur-lex.europa.eu/legal-content/EN/TXT/?uri=CELEX%3A32022R0741&amp;qid=1654601703673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83EA4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80AF1" w14:textId="77777777" w:rsidR="00961A66" w:rsidRPr="00124F0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F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2022/703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dotyczące</w:t>
      </w:r>
      <w:r w:rsidRPr="00124F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odnowienia zezwolenia na stosowanie preparatu Bacillus velezensis DSM 15544 jako dodatku paszowego dla prosiąt odsadzonych od maciory, zezwolenia dla wszystkich gatunków i kategorii ptaków, zmieniające rozporządzenie wykonawcze (UE) 2016/897, rozporządzenie wykonawcze (UE) 2017/2312 i rozporządzenie wykonawcze (UE) 2018/1081 oraz uchylające rozporządzenie (UE) nr 333/2010, rozporządzenie (UE) nr 184/2011 i rozporządzenie wykonawcze (UE) 2019/893 ( posiadacz zezwolenia: Asahi Biocycle Co. Ltd., reprezentowany w Unii przez Pen &amp; Tec Consulting SLU)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3E48B903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6EE6C6E" w14:textId="77777777" w:rsidR="00961A66" w:rsidRPr="00124F0F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https://eur-lex.europa.eu/legal-content/EN/TXT/?uri=CELEX%3A32022R0703&amp;qid=1654601703673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25E41" w14:textId="77777777" w:rsidR="00961A66" w:rsidRPr="00F41780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6901F" w14:textId="77777777" w:rsidR="00961A66" w:rsidRPr="00A75D0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2022/702 dotyczące zezwolenia na stosowanie nalewki z dziewanny jako dodatku paszowego dla niektórych gatunków zwierząt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AF3CB0E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5C1B11A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https://eur-lex.europa.eu/legal-content/EN/TXT/?uri=CELEX%3A32022R0702&amp;qid=1654601703673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40432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1AC28" w14:textId="77777777" w:rsidR="00961A66" w:rsidRPr="00A75D0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2022/698 odnawiające zatwierdzenie substancji czynnej bifenazat zgodnie z Rozporządzeniem Parlamentu Europejskiego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A75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Rady (WE) nr 1107/2009 w sprawie wprowadzania do obrotu środków ochrony roślin oraz zmieniające załącznik do rozporządzenia wykonawczego Komisji (UE) </w:t>
      </w:r>
      <w:r w:rsidRPr="00A75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nr 540/2011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4066B00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  <w:r>
        <w:rPr>
          <w:rFonts w:ascii="Times New Roman" w:hAnsi="Times New Roman" w:cs="Times New Roman"/>
          <w:b/>
          <w:sz w:val="24"/>
          <w:szCs w:val="24"/>
        </w:rPr>
        <w:br/>
      </w:r>
      <w:hyperlink r:id="rId72" w:history="1">
        <w:r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https://eur-lex.europa.eu/legal-content/EN/TXT/?uri=CELEX%3A32022R0698&amp;qid=1654601703673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3C222" w14:textId="77777777" w:rsidR="00961A66" w:rsidRPr="00A46454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51D2" w14:textId="77777777" w:rsidR="00961A66" w:rsidRPr="00A46454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2022/686 zmieniające rozporządzenia wykonawcze (UE) 2015/1295 i (UE) nr 540/2011 w odniesieniu do warunków zatwierdzenia substancji czynnej sulfoksaflor.</w:t>
      </w:r>
    </w:p>
    <w:p w14:paraId="2CFE92FF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D5A12D5" w14:textId="77777777" w:rsidR="00961A66" w:rsidRPr="00A46454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https://eur-lex.europa.eu/legal-content/EN/TXT/?uri=CELEX%3A32022R0686&amp;qid=1654601703673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1592F" w14:textId="77777777" w:rsidR="00961A66" w:rsidRPr="005D615D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737D1" w14:textId="77777777" w:rsidR="00961A6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789">
        <w:rPr>
          <w:rFonts w:ascii="Times New Roman" w:hAnsi="Times New Roman" w:cs="Times New Roman"/>
          <w:sz w:val="24"/>
          <w:szCs w:val="24"/>
        </w:rPr>
        <w:t>Rozporządzenie wykonawcze Komisji (UE) 2022/684 zmieniające rozporządzenie wykonawcze (UE) 2017/2470 w odniesieniu do warunków stosowania nowej żywności „galaktooligosacharydy”.</w:t>
      </w:r>
    </w:p>
    <w:p w14:paraId="27C51B4D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B532A9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https://eur-lex.europa.eu/legal-content/PL/TXT/PDF/?uri=CELEX:32022R0684&amp;qid=1654601703673&amp;from=EN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5677D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02E68" w14:textId="77777777" w:rsidR="00961A66" w:rsidRPr="00BE5561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5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2022/680 zmieniające informacje zawarte w załączniku do rozporządzenia wykonawczego (UE) 2020/178 poprzez włączenie Zjednoczonego Królestwa (Irlandii Północnej) jako pochodzenia, dla którego nie jest wymagane świadectwo fitosanitarne do wprowadzenia do Unii roślin, owoców, warzyw, kwiatów lub nasion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0F411956" w14:textId="77777777" w:rsidR="00961A66" w:rsidRPr="00496490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Źródło:</w:t>
      </w:r>
    </w:p>
    <w:p w14:paraId="4F75ABA4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961A66" w:rsidRPr="0049649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https://eur-lex.europa.eu/legal-content/EN/TXT/?uri=CELEX%3A32022R0680&amp;qid=1654601703673</w:t>
        </w:r>
      </w:hyperlink>
      <w:r w:rsidR="00961A66" w:rsidRPr="00496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6A3A4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0CE73" w14:textId="77777777" w:rsidR="00961A66" w:rsidRPr="00877F0C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2022/672 zmieniające rozporządzenie wykonawcze (UE) 2017/2470 w odniesieniu do specyfikacji nowej żywności trans-resweratrolu (ze źródła mikrobiologicznego).</w:t>
      </w:r>
    </w:p>
    <w:p w14:paraId="76FD05FD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3DBB08C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https://eur-lex.europa.eu/legal-content/EN/TXT/?uri=CELEX%3A32022R0672&amp;qid=1654601703673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0CB97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4CCD" w14:textId="77777777" w:rsidR="00961A66" w:rsidRPr="006C34C3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(UE) 2022/673 zezwalające na wprowadzenie do obrotu białka fasoli mung (Vigna radiata) jako nowej żywności zgodnie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6C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 rozporządzeniem Parlamentu Europejskiego i Rady (UE) 2015/2283 oraz zmieniające Komisję Rozporządzenie wykonawcze (UE) 2017/2470.</w:t>
      </w:r>
    </w:p>
    <w:p w14:paraId="14123283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9287D7F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https://eur-lex.europa.eu/legal-content/EN/TXT/?uri=CELEX%3A32022R0673&amp;qid=1654601703673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632390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82E85" w14:textId="77777777" w:rsidR="00961A6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4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wykonawcze Komisji </w:t>
      </w:r>
      <w:r w:rsidRPr="006C34C3">
        <w:rPr>
          <w:rFonts w:ascii="Times New Roman" w:hAnsi="Times New Roman" w:cs="Times New Roman"/>
          <w:sz w:val="24"/>
          <w:szCs w:val="24"/>
        </w:rPr>
        <w:t>(UE) 2022/653 dotyczące zezwolenia na stosowanie preparatu wyciągu z liści Melissa officinalis L. jako dodatku paszowego dla wszystkich gatunków zwierząt.</w:t>
      </w:r>
    </w:p>
    <w:p w14:paraId="38FD6AAD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CF237D3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https://eur-lex.europa.eu/legal-content/PL/TXT/PDF/?uri=CELEX:32022R0653&amp;qid=1654601703673&amp;from=EN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5496B6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67DBC" w14:textId="77777777" w:rsidR="00961A66" w:rsidRPr="00F06A3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Rozporządzenie Komisji (UE) 2022/650 zmieniające załącznik do rozporządzenia (UE) nr 231/2012 ustanawiającego specyfikacje dla dodatków do żywności wymienionych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F06A3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 załącznikach II i III do rozporządzenia Parlamentu Europejskiego (WE) nr 1333/2008 oraz Rady w odniesieniu do specyfikacji dla dioctanu sodu (E 262 (ii)).</w:t>
      </w:r>
    </w:p>
    <w:p w14:paraId="02B2894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6499641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https://eur-lex.europa.eu/legal-content/EN/TXT/?uri=CELEX%3A32022R0650&amp;qid=1654601703673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160233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F2D0E" w14:textId="77777777" w:rsidR="00961A66" w:rsidRPr="0070704F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0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2022/634 zmieniające rozporządzenie (UE) nr 37/2010 w odniesieniu do klasyfikacji substancji bambermycyna w odniesieniu do jej maksymalnego limitu pozostałości w środkach spożywczych pochodzenia zwierzęcego.</w:t>
      </w:r>
    </w:p>
    <w:p w14:paraId="69503359" w14:textId="77777777" w:rsidR="00961A66" w:rsidRDefault="00961A66" w:rsidP="00961A6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4CEBF30" w14:textId="77777777" w:rsidR="00961A66" w:rsidRDefault="001A6699" w:rsidP="00961A6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80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https://eur-lex.europa.eu/legal-content/EN/TXT/?uri=CELEX%3A32022R0634&amp;qid=1654601703673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8976D1" w14:textId="77777777" w:rsidR="00961A66" w:rsidRDefault="00961A66" w:rsidP="00961A6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16A01CB9" w14:textId="77777777" w:rsidR="00961A66" w:rsidRPr="00FA6A8B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2022/593 dotyczące zezwolenia na olejek eteryczny z jagody litsea jako dodatek paszowy dla niektórych gatunków zwierząt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77AB529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984921A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https://eur-lex.europa.eu/legal-content/EN/TXT/?uri=CELEX%3A32022R0593&amp;qid=1654601703673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E5CFB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FC13" w14:textId="77777777" w:rsidR="00961A66" w:rsidRPr="004B5E85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Rozporządzenie wykonawcze Komisji (UE) 2022/893 zmieniające załącznik VI do rozporządzenia (WE) nr 152/2009 w odniesieniu do metod analizy w celu wykrywania składników bezkręgowców lądowych do celów urzędowej kontroli pasz.</w:t>
      </w:r>
    </w:p>
    <w:p w14:paraId="4AF90EC9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B92377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https://eur-lex.europa.eu/legal-content/EN/TXT/?uri=CELEX%3A32022R0893&amp;qid=1654862645800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25C08" w14:textId="77777777" w:rsidR="00961A66" w:rsidRPr="00DD189B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1638A" w14:textId="77777777" w:rsidR="00961A66" w:rsidRPr="004B5E85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E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Rozporządzenie wykonawcze Komisji (UE) 2022/889 zmieniające załącznik I do rozporządzenia wykonawczego (UE) 2021/605 ustanawiającego specjalne środki zwalczania afrykańskiego pomoru świń i uchylającego decyzję wykonawczą (UE) 2022/746.</w:t>
      </w:r>
    </w:p>
    <w:p w14:paraId="12B48DA9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3AB4EC8" w14:textId="77777777" w:rsidR="00961A66" w:rsidRDefault="001A6699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https://eur-lex.europa.eu/legal-content/EN/TXT/?uri=CELEX%3A32022R0889&amp;qid=1654862645800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A25F2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EA635" w14:textId="77777777" w:rsidR="00961A6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Sprostowanie do rozporządzenia wykonawczego Komisji (UE) 2021/2325 ustanawiającego, zgodnie z rozporządzenie Parlamentu Europejskiego i Rady (UE) 2018/848, wykaz państw trzecich oraz wykaz organów kontrolnych i jednostek certyfikujących, które zostały uznane na podstawie art. 33 ust. 2 i 3 rozporządzenia Rady (WE) nr 834/2007 do celów przywozu produktów ekologicznych do Unii.</w:t>
      </w:r>
    </w:p>
    <w:p w14:paraId="4B8B0B4E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03D9730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4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https://eur-lex.europa.eu/legal-content/PL/TXT/PDF/?uri=CELEX:32021R2325R(02)&amp;qid=1654863204241&amp;from=EN</w:t>
        </w:r>
      </w:hyperlink>
    </w:p>
    <w:p w14:paraId="45DDDCD6" w14:textId="77777777" w:rsidR="00961A66" w:rsidRPr="004A3625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DD3C2" w14:textId="77777777" w:rsidR="00961A66" w:rsidRDefault="00961A66" w:rsidP="00961A6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wykonawcze Komisji (UE) 2022/861 ustanawiające przepisy wyjątkowe dotyczące drugich wniosków państw członkowskich o pomoc unijną na owoce i warzywa dla szkół oraz na mleko dla szkół oraz wprowadzające odstępstwo od rozporządzenia wykonawczego (UE) 2017/39 w odniesieniu do ponownego przydziału pomocy unijnej na okres od dnia 1 sierpnia 2022 roku do dnia 31 lipca 2023 roku.</w:t>
      </w:r>
    </w:p>
    <w:p w14:paraId="6F61A765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05FB984" w14:textId="77777777" w:rsidR="00961A66" w:rsidRPr="00EE0C53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https://eur-lex.europa.eu/legal-content/PL/TXT/PDF/?uri=CELEX:32022R0861&amp;qid=1654863204241&amp;from=EN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CBF1D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CA449" w14:textId="77777777" w:rsidR="00961A66" w:rsidRDefault="00961A66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75BCF" w14:textId="77777777" w:rsidR="00961A66" w:rsidRDefault="00961A66" w:rsidP="00961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DECYZJE WYKONAWCZE</w:t>
      </w:r>
    </w:p>
    <w:p w14:paraId="29EA057E" w14:textId="77777777" w:rsidR="00961A66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17ED4" w14:textId="77777777" w:rsidR="00961A66" w:rsidRPr="009905AF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5AF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Pr="009905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Komisji (UE) </w:t>
      </w:r>
      <w:r w:rsidRPr="009905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2022/866 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sprawie nierozstrzygniętych zastrzeżeń dotyczących warunków udzielenia pozwolenia na produkt biobójczy Primer PIP zgodnie z rozporządzeniem Parlamentu Europejskiego i Rady (UE) nr 528/2012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(notyfikowany na podstawie dokumentu C(2022) 3318)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2CB4C82" w14:textId="77777777" w:rsidR="00961A66" w:rsidRPr="009905AF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5AF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C42C144" w14:textId="77777777" w:rsidR="00961A66" w:rsidRDefault="001A6699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https://eur-lex.europa.eu/legal-content/EN/TXT/?uri=CELEX%3A32022D0866&amp;qid=1654601703673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CFD5B" w14:textId="77777777" w:rsidR="00961A66" w:rsidRDefault="00961A66" w:rsidP="00961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F9079FA" w14:textId="77777777" w:rsidR="00961A66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2022/835 w sprawie nierozstrzygniętych zastrzeżeń dotyczących warunków udzielenia pozwolenia na produkt biobójczy Primer Stain TIP zgodnie z rozporządzeniem Parlamentu Europejskiego i Rady (UE)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nr 528/2012 (notyfikowana jako dokument nr C(2022) 3379)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45790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FC03728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https://eur-lex.europa.eu/legal-content/EN/TXT/?uri=CELEX%3A32022D0835&amp;qid=1654601703673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0DF82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B603B" w14:textId="77777777" w:rsidR="00961A66" w:rsidRPr="009905AF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Decyzja wykonawcza Komisji (UE) 2022/8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98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zmieniająca załącznik do decyzji wykonawczej (UE) 2021/641 dotyczącej środków nadzwyczajnych w związku </w:t>
      </w:r>
      <w:r w:rsidRPr="009905A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z ogniskami wysoce zjadliwej grypy ptaków w niektórych państwach członkowskich.</w:t>
      </w:r>
    </w:p>
    <w:p w14:paraId="7287A7C0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93B554D" w14:textId="77777777" w:rsidR="00961A66" w:rsidRPr="005802CD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961A66" w:rsidRPr="005802CD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https://eur-lex.europa.eu/legal-content/EN/TXT/?uri=CELEX%3A32022D0898&amp;qid=1654862645800</w:t>
        </w:r>
      </w:hyperlink>
      <w:r w:rsidR="00961A66" w:rsidRPr="005802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4622F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77E89" w14:textId="77777777" w:rsidR="00961A66" w:rsidRPr="00F75004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Decyzja wykonawcza Komisji (UE) 2022/798 zezwalająca na wprowadzanie do obrotu produktów zawierających genetycznie zmodyfikowaną soję MON 87769 × MON 89788, składających się z niej lub z niej wyprodukowanych zgodnie z rozporządzeniem (WE) nr 1829/2003 Parlamentu Europejskiego i Rady (notyfikowana jako dokument nr C(2022) 3182)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93E4954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58FE325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https://eur-lex.europa.eu/legal-content/EN/TXT/?uri=CELEX%3A32022D0798&amp;qid=1654601703673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9F529" w14:textId="77777777" w:rsidR="00961A66" w:rsidRPr="00F75004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Decyzja wykonawcza Komisji (UE) 2022/797 zezwalająca na wprowadzanie do obrotu produktów zawierających genetycznie zmodyfikowaną kukurydzę NK603 × T25 × DAS-40278-9, składających się z niej lub z niej wyprodukowanych oraz jej </w:t>
      </w:r>
      <w:proofErr w:type="spellStart"/>
      <w:r w:rsidRPr="00F75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subkombinację</w:t>
      </w:r>
      <w:proofErr w:type="spellEnd"/>
      <w:r w:rsidRPr="00F7500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T25 × DAS-40278-9, zgodnie z rozporządzeniem (WE) nr 1829/2003 Parlamentu Europejskiego i Rady (notyfikowany jako dokument nr C(2022) 3179)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50EDCE4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63CFD1B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https://eur-lex.europa.eu/legal-content/EN/TXT/?uri=CELEX%3A32022D0797&amp;qid=1654601703673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6CC65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4BDB" w14:textId="77777777" w:rsidR="00961A66" w:rsidRPr="008813AC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</w:t>
      </w:r>
      <w:r w:rsidRPr="008813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ecyzja wykonawcza Komisji (UE) 2022/736 zmieniająca decyzje 2007/305/WE, 2007/306/WE i 2007/307/WE w odniesieniu do okresu tolerancji dla śladowych ilości Ms1xRf1 (ACS-BNØØ4-7xACS-BNØØ1- 4) hybrydowy rzepak, Ms1xRf2 (ACS-BNØØ4-7xACS-BNØØ2-5) hybrydowy rzepak i Topas 19/2 (ACS-BNØØ7-1) oraz produkty pochodne (notyfikowane w dokumencie C(2022) 3009)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416F27E" w14:textId="77777777" w:rsidR="00961A66" w:rsidRDefault="00961A66" w:rsidP="00961A6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F618ED5" w14:textId="77777777" w:rsidR="00961A66" w:rsidRPr="008813AC" w:rsidRDefault="001A6699" w:rsidP="00961A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https://eur-lex.europa.eu/legal-content/EN/TXT/?uri=CELEX%3A32022D0736&amp;qid=1654601703673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B17105" w14:textId="77777777" w:rsidR="00961A66" w:rsidRDefault="00961A66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9BF61" w14:textId="77777777" w:rsidR="00961A66" w:rsidRPr="00C831FE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1F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Decyzja wykonawcza Komisji (UE) 2022/541 ustanawiająca wykaz oznaczeń geograficznych chronionych na mocy rozporządzenia Parlamentu Europejskiego i Rady (UE) nr 1308/2013, które należy składać jako wnioski o rejestrację międzynarodową zgodnie z art. Rozporządzenie Parlamentu Europejskiego i Rady (UE) 2019/1753.</w:t>
      </w:r>
    </w:p>
    <w:p w14:paraId="1E3FE21A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3D1CEA6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https://eur-lex.europa.eu/legal-content/EN/TXT/?uri=CELEX%3A32022D0541&amp;qid=1654601703673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F1698E" w14:textId="77777777" w:rsidR="00961A66" w:rsidRPr="00596804" w:rsidRDefault="00961A66" w:rsidP="00961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B4FB8" w14:textId="77777777" w:rsidR="00961A66" w:rsidRDefault="00961A66" w:rsidP="00961A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Decyzja wykonawcza Komisji (UE) 2022/908 wyłączająca z finansowania Unii Europejskiej niektóre wydatki poniesione przez państwa członkowskie z tytułu Europejskiego Funduszu Rolniczego Gwarancji (EFRG) oraz Europejskiego Funduszu Rolnego na rzecz Rozwoju Obszarów Wiejskich (EFRROW).</w:t>
      </w:r>
    </w:p>
    <w:p w14:paraId="59DE054F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57E7BC5" w14:textId="77777777" w:rsidR="00961A66" w:rsidRDefault="001A6699" w:rsidP="00961A6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https://eur-lex.europa.eu/legal-content/PL/TXT/PDF/?uri=CELEX:32022D0908&amp;qid=1654863204241&amp;from=EN</w:t>
        </w:r>
      </w:hyperlink>
      <w:r w:rsidR="00961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F06C3" w14:textId="77777777" w:rsidR="00961A66" w:rsidRDefault="00961A66" w:rsidP="00961A66">
      <w:pPr>
        <w:pStyle w:val="Akapitzlist"/>
        <w:spacing w:after="0" w:line="240" w:lineRule="auto"/>
        <w:ind w:left="2844" w:firstLine="696"/>
        <w:rPr>
          <w:rFonts w:ascii="Times New Roman" w:hAnsi="Times New Roman" w:cs="Times New Roman"/>
          <w:sz w:val="24"/>
          <w:szCs w:val="24"/>
        </w:rPr>
      </w:pPr>
    </w:p>
    <w:p w14:paraId="68934AA4" w14:textId="77777777" w:rsidR="00961A66" w:rsidRDefault="00961A66" w:rsidP="00961A66">
      <w:pPr>
        <w:pStyle w:val="Akapitzlist"/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E2222C">
        <w:rPr>
          <w:rFonts w:ascii="Times New Roman" w:hAnsi="Times New Roman" w:cs="Times New Roman"/>
          <w:b/>
          <w:sz w:val="24"/>
          <w:szCs w:val="24"/>
        </w:rPr>
        <w:t>POZOSTAŁE</w:t>
      </w:r>
    </w:p>
    <w:p w14:paraId="75A373AE" w14:textId="77777777" w:rsidR="00961A66" w:rsidRPr="00E2222C" w:rsidRDefault="00961A66" w:rsidP="00961A6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9CEF4" w14:textId="77777777" w:rsidR="00961A66" w:rsidRPr="00584EAC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Zalecenie Komisji w sprawie monitorowania obecności arsenu nieorganicznego </w:t>
      </w:r>
      <w:r w:rsidRPr="00584E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w paszach 2022/C 206/01.</w:t>
      </w:r>
    </w:p>
    <w:p w14:paraId="19A51A1E" w14:textId="77777777" w:rsidR="00961A66" w:rsidRDefault="00961A66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6DE7C291" w14:textId="77777777" w:rsidR="00961A66" w:rsidRDefault="001A6699" w:rsidP="00961A6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961A66" w:rsidRPr="00DF7B5F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https://eur-lex.europa.eu/legal-content/EN/TXT/?uri=CELEX%3A32022H0523%2801%29&amp;qid=1654601703673</w:t>
        </w:r>
      </w:hyperlink>
      <w:r w:rsidR="00961A66" w:rsidRPr="00DF7B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20346D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1882E43" w14:textId="77777777" w:rsidR="00961A66" w:rsidRPr="009434E1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Zalecenie Komisji (UE) 2022/561 w sprawie monitorowania obecności glikoalkaloidów w ziemniakach i produktach z ziemniaków.</w:t>
      </w:r>
    </w:p>
    <w:p w14:paraId="20639323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2710748B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5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https://eur-lex.europa.eu/legal-content/EN/TXT/?uri=CELEX%3A32022H0561&amp;qid=1654601703673</w:t>
        </w:r>
      </w:hyperlink>
    </w:p>
    <w:p w14:paraId="3D53AF45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4E77BB70" w14:textId="77777777" w:rsidR="00961A66" w:rsidRPr="00AD19BB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4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Zalecenie Komisji (UE)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2022/553 w sprawie monitorowania obecności toksyn Alternaria w żywności.</w:t>
      </w:r>
    </w:p>
    <w:p w14:paraId="625E9B91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6282E862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6" w:history="1">
        <w:r w:rsidR="00961A66" w:rsidRPr="0024227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https://eur-lex.europa.eu/legal-content/PL/TXT/PDF/?uri=CELEX:32022H0553&amp;qid=1654601703673&amp;from=EN</w:t>
        </w:r>
      </w:hyperlink>
    </w:p>
    <w:p w14:paraId="5319E838" w14:textId="77777777" w:rsidR="00961A66" w:rsidRPr="00501363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3EE8669" w14:textId="77777777" w:rsidR="00961A66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6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Dyrektywa Wykonawcza Komisji (UE) 2022/905 zmieniająca dyrektywy </w:t>
      </w:r>
      <w:r w:rsidRPr="00501363">
        <w:rPr>
          <w:rFonts w:ascii="Times New Roman" w:hAnsi="Times New Roman" w:cs="Times New Roman"/>
          <w:sz w:val="24"/>
          <w:szCs w:val="24"/>
        </w:rPr>
        <w:t>2003/90/WE i 2003/91/WE w odniesieniu do protokołów badań niektórych odmian gatunków roślin rolniczych i roślin warzywnych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A72A5C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7810D872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7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https://eur-lex.europa.eu/legal-content/PL/TXT/PDF/?uri=CELEX:32022L0905&amp;qid=1654863204241&amp;from=EN</w:t>
        </w:r>
      </w:hyperlink>
      <w:r w:rsidR="00961A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94C8321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74F4A40" w14:textId="77777777" w:rsidR="00961A66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Sprawozdanie Komisji dla Parlamentu Europejskiego, Rady, Europejskiego Komitetu Ekonomiczno-Społecznego i Komitetu Regionów pt. „Sprawozdanie z postępów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w realizacji unijnej strategii dotyczącej biogospodarki. Europejska Polityka w zakresie biogospodarki: podsumowanie i przyszłe zmiany”.</w:t>
      </w:r>
    </w:p>
    <w:p w14:paraId="47E05B1B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513FD32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8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https://eur-lex.europa.eu/legal-content/PL/TXT/PDF/?uri=CELEX:52022DC0283&amp;qid=1654863204241&amp;from=EN</w:t>
        </w:r>
      </w:hyperlink>
      <w:r w:rsidR="00961A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14:paraId="6AE5073B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F5358BE" w14:textId="77777777" w:rsidR="00961A66" w:rsidRDefault="00961A66" w:rsidP="00961A6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Decyzja Rady w sprawie powołania członków i zastępców zarządu Europejskiego Urzędu ds. Bezpieczeństwa Żywności reprezentujących społeczeństwo obywatelskie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i interesy łańcucha żywnościowego.</w:t>
      </w:r>
    </w:p>
    <w:p w14:paraId="6B806A08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38709C3C" w14:textId="77777777" w:rsidR="00961A66" w:rsidRDefault="001A6699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9" w:history="1">
        <w:r w:rsidR="00961A66" w:rsidRPr="009E222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https://eur-lex.europa.eu/legal-content/PL/TXT/PDF/?uri=CELEX:32022D0609(01)&amp;qid=1654863204241&amp;from=EN</w:t>
        </w:r>
      </w:hyperlink>
      <w:r w:rsidR="00961A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3266FDB" w14:textId="77777777" w:rsidR="00961A66" w:rsidRDefault="00961A66" w:rsidP="00961A66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2929334" w14:textId="3C25F2EE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5616A" w14:textId="78D6E7E3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ADB22" w14:textId="5505A84D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82F7" w14:textId="11FACE95" w:rsidR="00961A66" w:rsidRDefault="00961A66" w:rsidP="00DD4A47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2CF33" w14:textId="23A37CCF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1E5">
        <w:rPr>
          <w:rFonts w:ascii="Times New Roman" w:hAnsi="Times New Roman" w:cs="Times New Roman"/>
          <w:sz w:val="20"/>
          <w:szCs w:val="20"/>
        </w:rPr>
        <w:lastRenderedPageBreak/>
        <w:t>Data</w:t>
      </w:r>
      <w:r w:rsidR="002B7445">
        <w:rPr>
          <w:rFonts w:ascii="Times New Roman" w:hAnsi="Times New Roman" w:cs="Times New Roman"/>
          <w:sz w:val="20"/>
          <w:szCs w:val="20"/>
        </w:rPr>
        <w:t>:</w:t>
      </w:r>
      <w:r w:rsidR="000A6484">
        <w:rPr>
          <w:rFonts w:ascii="Times New Roman" w:hAnsi="Times New Roman" w:cs="Times New Roman"/>
          <w:sz w:val="20"/>
          <w:szCs w:val="20"/>
        </w:rPr>
        <w:t xml:space="preserve"> 24.06.2022</w:t>
      </w:r>
      <w:r w:rsidR="002B7445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B63C380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26</w:t>
      </w:r>
    </w:p>
    <w:p w14:paraId="68E3DB9D" w14:textId="77777777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86D0AA1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East Poland House</w:t>
      </w:r>
    </w:p>
    <w:p w14:paraId="5A3D67E0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Av. de Tervueren 48</w:t>
      </w:r>
    </w:p>
    <w:p w14:paraId="00C6EEB8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1040 Etterbeeek</w:t>
      </w:r>
    </w:p>
    <w:p w14:paraId="6AC0C35C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Brussels</w:t>
      </w:r>
    </w:p>
    <w:p w14:paraId="00139B4F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20</w:t>
      </w:r>
    </w:p>
    <w:p w14:paraId="0B39E072" w14:textId="77777777" w:rsidR="00A3697C" w:rsidRPr="009C21E5" w:rsidRDefault="001A6699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00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4664387A" w14:textId="77777777" w:rsidR="00A3697C" w:rsidRPr="009C21E5" w:rsidRDefault="001A6699" w:rsidP="00A3697C">
      <w:pPr>
        <w:tabs>
          <w:tab w:val="left" w:pos="2088"/>
        </w:tabs>
        <w:spacing w:after="0" w:line="240" w:lineRule="auto"/>
        <w:jc w:val="right"/>
        <w:rPr>
          <w:sz w:val="20"/>
          <w:szCs w:val="20"/>
        </w:rPr>
      </w:pPr>
      <w:hyperlink r:id="rId101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p w14:paraId="2703B49D" w14:textId="77777777" w:rsidR="00BD1682" w:rsidRDefault="00BD1682"/>
    <w:sectPr w:rsidR="00BD1682">
      <w:footerReference w:type="default" r:id="rId10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0015A" w14:textId="77777777" w:rsidR="001A6699" w:rsidRDefault="001A6699" w:rsidP="00E76EF8">
      <w:pPr>
        <w:spacing w:after="0" w:line="240" w:lineRule="auto"/>
      </w:pPr>
      <w:r>
        <w:separator/>
      </w:r>
    </w:p>
  </w:endnote>
  <w:endnote w:type="continuationSeparator" w:id="0">
    <w:p w14:paraId="2A4B9552" w14:textId="77777777" w:rsidR="001A6699" w:rsidRDefault="001A6699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851457"/>
      <w:docPartObj>
        <w:docPartGallery w:val="Page Numbers (Bottom of Page)"/>
        <w:docPartUnique/>
      </w:docPartObj>
    </w:sdtPr>
    <w:sdtEndPr/>
    <w:sdtContent>
      <w:p w14:paraId="433FA6B9" w14:textId="209BB843" w:rsidR="0032223C" w:rsidRDefault="00322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32223C" w:rsidRDefault="00322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4A70" w14:textId="77777777" w:rsidR="001A6699" w:rsidRDefault="001A6699" w:rsidP="00E76EF8">
      <w:pPr>
        <w:spacing w:after="0" w:line="240" w:lineRule="auto"/>
      </w:pPr>
      <w:r>
        <w:separator/>
      </w:r>
    </w:p>
  </w:footnote>
  <w:footnote w:type="continuationSeparator" w:id="0">
    <w:p w14:paraId="4126B1F9" w14:textId="77777777" w:rsidR="001A6699" w:rsidRDefault="001A6699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EB0"/>
    <w:multiLevelType w:val="hybridMultilevel"/>
    <w:tmpl w:val="889EB0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2912C0"/>
    <w:multiLevelType w:val="hybridMultilevel"/>
    <w:tmpl w:val="041E5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12AD7"/>
    <w:multiLevelType w:val="hybridMultilevel"/>
    <w:tmpl w:val="8708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1351"/>
    <w:multiLevelType w:val="multilevel"/>
    <w:tmpl w:val="9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77E54"/>
    <w:multiLevelType w:val="hybridMultilevel"/>
    <w:tmpl w:val="6144F6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4B4E11"/>
    <w:multiLevelType w:val="hybridMultilevel"/>
    <w:tmpl w:val="498254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D05192"/>
    <w:multiLevelType w:val="multilevel"/>
    <w:tmpl w:val="0A2E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2E22DF"/>
    <w:multiLevelType w:val="hybridMultilevel"/>
    <w:tmpl w:val="1E3C4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A20158"/>
    <w:multiLevelType w:val="hybridMultilevel"/>
    <w:tmpl w:val="9968A7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AF22D0"/>
    <w:multiLevelType w:val="hybridMultilevel"/>
    <w:tmpl w:val="5B789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AF13C1"/>
    <w:multiLevelType w:val="multilevel"/>
    <w:tmpl w:val="1C0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C49C9"/>
    <w:multiLevelType w:val="hybridMultilevel"/>
    <w:tmpl w:val="ECC2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CF0BBF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B432A"/>
    <w:multiLevelType w:val="hybridMultilevel"/>
    <w:tmpl w:val="D7F211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446F49"/>
    <w:multiLevelType w:val="hybridMultilevel"/>
    <w:tmpl w:val="3F0654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87058A"/>
    <w:multiLevelType w:val="hybridMultilevel"/>
    <w:tmpl w:val="7EEA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01319"/>
    <w:multiLevelType w:val="hybridMultilevel"/>
    <w:tmpl w:val="A61C128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500A3"/>
    <w:multiLevelType w:val="hybridMultilevel"/>
    <w:tmpl w:val="5524A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3"/>
  </w:num>
  <w:num w:numId="4">
    <w:abstractNumId w:val="13"/>
  </w:num>
  <w:num w:numId="5">
    <w:abstractNumId w:val="7"/>
  </w:num>
  <w:num w:numId="6">
    <w:abstractNumId w:val="11"/>
  </w:num>
  <w:num w:numId="7">
    <w:abstractNumId w:val="11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2"/>
  </w:num>
  <w:num w:numId="17">
    <w:abstractNumId w:val="14"/>
  </w:num>
  <w:num w:numId="18">
    <w:abstractNumId w:val="15"/>
  </w:num>
  <w:num w:numId="19">
    <w:abstractNumId w:val="1"/>
  </w:num>
  <w:num w:numId="20">
    <w:abstractNumId w:val="18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4E17"/>
    <w:rsid w:val="0002167A"/>
    <w:rsid w:val="000218A3"/>
    <w:rsid w:val="00040B5C"/>
    <w:rsid w:val="00045607"/>
    <w:rsid w:val="00045B2F"/>
    <w:rsid w:val="00046122"/>
    <w:rsid w:val="00061178"/>
    <w:rsid w:val="000656BD"/>
    <w:rsid w:val="00071B99"/>
    <w:rsid w:val="000823EB"/>
    <w:rsid w:val="000852CF"/>
    <w:rsid w:val="0008625F"/>
    <w:rsid w:val="00087793"/>
    <w:rsid w:val="00092818"/>
    <w:rsid w:val="00092B0A"/>
    <w:rsid w:val="00097816"/>
    <w:rsid w:val="00097A2E"/>
    <w:rsid w:val="00097DB2"/>
    <w:rsid w:val="000A10D6"/>
    <w:rsid w:val="000A20EA"/>
    <w:rsid w:val="000A38E4"/>
    <w:rsid w:val="000A6484"/>
    <w:rsid w:val="000A6965"/>
    <w:rsid w:val="000A6DB0"/>
    <w:rsid w:val="000B2469"/>
    <w:rsid w:val="000B46E8"/>
    <w:rsid w:val="000B572F"/>
    <w:rsid w:val="000B65EF"/>
    <w:rsid w:val="000C27ED"/>
    <w:rsid w:val="000D10E1"/>
    <w:rsid w:val="000D1366"/>
    <w:rsid w:val="000D634C"/>
    <w:rsid w:val="000E2E1A"/>
    <w:rsid w:val="000E2EB4"/>
    <w:rsid w:val="000E5D81"/>
    <w:rsid w:val="000F3C4F"/>
    <w:rsid w:val="000F43AF"/>
    <w:rsid w:val="000F73B9"/>
    <w:rsid w:val="001052C0"/>
    <w:rsid w:val="001054FD"/>
    <w:rsid w:val="00110E2A"/>
    <w:rsid w:val="00111D80"/>
    <w:rsid w:val="00116232"/>
    <w:rsid w:val="00116337"/>
    <w:rsid w:val="00122B84"/>
    <w:rsid w:val="00124F0F"/>
    <w:rsid w:val="00124F31"/>
    <w:rsid w:val="00130781"/>
    <w:rsid w:val="001307C8"/>
    <w:rsid w:val="00140B36"/>
    <w:rsid w:val="00142D3F"/>
    <w:rsid w:val="00144BB5"/>
    <w:rsid w:val="00146A95"/>
    <w:rsid w:val="00156DEA"/>
    <w:rsid w:val="00157CEE"/>
    <w:rsid w:val="00163EC1"/>
    <w:rsid w:val="00165DEE"/>
    <w:rsid w:val="00173565"/>
    <w:rsid w:val="00183A18"/>
    <w:rsid w:val="00186C2E"/>
    <w:rsid w:val="00187E79"/>
    <w:rsid w:val="001907D9"/>
    <w:rsid w:val="00192226"/>
    <w:rsid w:val="0019673F"/>
    <w:rsid w:val="001A1DB1"/>
    <w:rsid w:val="001A6699"/>
    <w:rsid w:val="001A725C"/>
    <w:rsid w:val="001B2627"/>
    <w:rsid w:val="001B49B1"/>
    <w:rsid w:val="001C2261"/>
    <w:rsid w:val="001C6EF4"/>
    <w:rsid w:val="001C7685"/>
    <w:rsid w:val="001D7D79"/>
    <w:rsid w:val="001E1905"/>
    <w:rsid w:val="001E1917"/>
    <w:rsid w:val="001E4C76"/>
    <w:rsid w:val="001F0797"/>
    <w:rsid w:val="001F6068"/>
    <w:rsid w:val="00217DA2"/>
    <w:rsid w:val="00226723"/>
    <w:rsid w:val="00230ABE"/>
    <w:rsid w:val="00233402"/>
    <w:rsid w:val="0023519F"/>
    <w:rsid w:val="00242BFD"/>
    <w:rsid w:val="00243874"/>
    <w:rsid w:val="002447F8"/>
    <w:rsid w:val="00246F1C"/>
    <w:rsid w:val="00247C82"/>
    <w:rsid w:val="00250A8E"/>
    <w:rsid w:val="00251A01"/>
    <w:rsid w:val="00257814"/>
    <w:rsid w:val="00260E85"/>
    <w:rsid w:val="00264F39"/>
    <w:rsid w:val="0027200E"/>
    <w:rsid w:val="00272FCD"/>
    <w:rsid w:val="00275724"/>
    <w:rsid w:val="00276381"/>
    <w:rsid w:val="002775BC"/>
    <w:rsid w:val="00281510"/>
    <w:rsid w:val="00283629"/>
    <w:rsid w:val="00290123"/>
    <w:rsid w:val="00290597"/>
    <w:rsid w:val="00296B09"/>
    <w:rsid w:val="00296D5F"/>
    <w:rsid w:val="002A103D"/>
    <w:rsid w:val="002A57F6"/>
    <w:rsid w:val="002A6E03"/>
    <w:rsid w:val="002A6F96"/>
    <w:rsid w:val="002B2F87"/>
    <w:rsid w:val="002B4114"/>
    <w:rsid w:val="002B4DDA"/>
    <w:rsid w:val="002B7445"/>
    <w:rsid w:val="002C00B6"/>
    <w:rsid w:val="002C1E7C"/>
    <w:rsid w:val="002D0549"/>
    <w:rsid w:val="002D0A79"/>
    <w:rsid w:val="002D4391"/>
    <w:rsid w:val="002D5612"/>
    <w:rsid w:val="002D5A26"/>
    <w:rsid w:val="002E30FD"/>
    <w:rsid w:val="002E543B"/>
    <w:rsid w:val="002E71E7"/>
    <w:rsid w:val="003001FE"/>
    <w:rsid w:val="003052BC"/>
    <w:rsid w:val="00311FB7"/>
    <w:rsid w:val="0031500F"/>
    <w:rsid w:val="003164BA"/>
    <w:rsid w:val="0032223C"/>
    <w:rsid w:val="00330307"/>
    <w:rsid w:val="00343744"/>
    <w:rsid w:val="00354802"/>
    <w:rsid w:val="00354B26"/>
    <w:rsid w:val="00356E4A"/>
    <w:rsid w:val="00360941"/>
    <w:rsid w:val="003610A3"/>
    <w:rsid w:val="0038706D"/>
    <w:rsid w:val="003907BE"/>
    <w:rsid w:val="003A2C36"/>
    <w:rsid w:val="003A5A89"/>
    <w:rsid w:val="003A64D1"/>
    <w:rsid w:val="003C155B"/>
    <w:rsid w:val="003C29BC"/>
    <w:rsid w:val="003D5916"/>
    <w:rsid w:val="003D5C1A"/>
    <w:rsid w:val="003D6DA2"/>
    <w:rsid w:val="003D7361"/>
    <w:rsid w:val="003E2835"/>
    <w:rsid w:val="003E6F40"/>
    <w:rsid w:val="004022BE"/>
    <w:rsid w:val="00403801"/>
    <w:rsid w:val="004078AE"/>
    <w:rsid w:val="00407928"/>
    <w:rsid w:val="0041248C"/>
    <w:rsid w:val="004150A8"/>
    <w:rsid w:val="0041744D"/>
    <w:rsid w:val="00426B32"/>
    <w:rsid w:val="00426EEF"/>
    <w:rsid w:val="00431DC9"/>
    <w:rsid w:val="00436011"/>
    <w:rsid w:val="0044046F"/>
    <w:rsid w:val="004429C3"/>
    <w:rsid w:val="00443DBD"/>
    <w:rsid w:val="00443EE2"/>
    <w:rsid w:val="00446126"/>
    <w:rsid w:val="0045389B"/>
    <w:rsid w:val="00462771"/>
    <w:rsid w:val="00462E0A"/>
    <w:rsid w:val="00466530"/>
    <w:rsid w:val="00466E52"/>
    <w:rsid w:val="00470921"/>
    <w:rsid w:val="00472869"/>
    <w:rsid w:val="00473301"/>
    <w:rsid w:val="004775B5"/>
    <w:rsid w:val="00477FD1"/>
    <w:rsid w:val="00481406"/>
    <w:rsid w:val="0048332D"/>
    <w:rsid w:val="0049127F"/>
    <w:rsid w:val="00496490"/>
    <w:rsid w:val="004976F5"/>
    <w:rsid w:val="004A00ED"/>
    <w:rsid w:val="004A3625"/>
    <w:rsid w:val="004A4D04"/>
    <w:rsid w:val="004B5E85"/>
    <w:rsid w:val="004C1DD4"/>
    <w:rsid w:val="004C2213"/>
    <w:rsid w:val="004C5B07"/>
    <w:rsid w:val="004D3986"/>
    <w:rsid w:val="004D5BB7"/>
    <w:rsid w:val="004E1B43"/>
    <w:rsid w:val="004E1BE6"/>
    <w:rsid w:val="004E2A83"/>
    <w:rsid w:val="004E393B"/>
    <w:rsid w:val="004F34CE"/>
    <w:rsid w:val="004F4E79"/>
    <w:rsid w:val="00501363"/>
    <w:rsid w:val="00503938"/>
    <w:rsid w:val="00506EA5"/>
    <w:rsid w:val="0051114C"/>
    <w:rsid w:val="005133B9"/>
    <w:rsid w:val="0051597A"/>
    <w:rsid w:val="00525445"/>
    <w:rsid w:val="00526E10"/>
    <w:rsid w:val="00544FAF"/>
    <w:rsid w:val="00545740"/>
    <w:rsid w:val="0054738D"/>
    <w:rsid w:val="00557861"/>
    <w:rsid w:val="0056095F"/>
    <w:rsid w:val="00573D8F"/>
    <w:rsid w:val="005750C5"/>
    <w:rsid w:val="005802CD"/>
    <w:rsid w:val="00580C04"/>
    <w:rsid w:val="00584EAC"/>
    <w:rsid w:val="00586962"/>
    <w:rsid w:val="00587397"/>
    <w:rsid w:val="00592CE1"/>
    <w:rsid w:val="00596804"/>
    <w:rsid w:val="005A499E"/>
    <w:rsid w:val="005A51E0"/>
    <w:rsid w:val="005B0D06"/>
    <w:rsid w:val="005B36A1"/>
    <w:rsid w:val="005B5E97"/>
    <w:rsid w:val="005B676D"/>
    <w:rsid w:val="005B7137"/>
    <w:rsid w:val="005C0916"/>
    <w:rsid w:val="005C43A9"/>
    <w:rsid w:val="005C4E11"/>
    <w:rsid w:val="005C6C05"/>
    <w:rsid w:val="005D615D"/>
    <w:rsid w:val="005E2A07"/>
    <w:rsid w:val="005E330D"/>
    <w:rsid w:val="005E366B"/>
    <w:rsid w:val="005E3F81"/>
    <w:rsid w:val="005E4212"/>
    <w:rsid w:val="005F166C"/>
    <w:rsid w:val="00604059"/>
    <w:rsid w:val="006070FD"/>
    <w:rsid w:val="00607224"/>
    <w:rsid w:val="00607D45"/>
    <w:rsid w:val="00612BD0"/>
    <w:rsid w:val="0061442F"/>
    <w:rsid w:val="00616FF4"/>
    <w:rsid w:val="00617AA1"/>
    <w:rsid w:val="00617D9A"/>
    <w:rsid w:val="006220B4"/>
    <w:rsid w:val="0062585B"/>
    <w:rsid w:val="00632025"/>
    <w:rsid w:val="00634040"/>
    <w:rsid w:val="0063737D"/>
    <w:rsid w:val="0064055F"/>
    <w:rsid w:val="0064056C"/>
    <w:rsid w:val="006407D7"/>
    <w:rsid w:val="00640D53"/>
    <w:rsid w:val="00644416"/>
    <w:rsid w:val="00644EEF"/>
    <w:rsid w:val="006469C1"/>
    <w:rsid w:val="00651DE8"/>
    <w:rsid w:val="00662D1E"/>
    <w:rsid w:val="0066409F"/>
    <w:rsid w:val="00672884"/>
    <w:rsid w:val="0067427F"/>
    <w:rsid w:val="00677685"/>
    <w:rsid w:val="0068110A"/>
    <w:rsid w:val="0068669E"/>
    <w:rsid w:val="00692D1F"/>
    <w:rsid w:val="006A1DC6"/>
    <w:rsid w:val="006C34C3"/>
    <w:rsid w:val="006C3ECE"/>
    <w:rsid w:val="006C44FB"/>
    <w:rsid w:val="006D172B"/>
    <w:rsid w:val="006D6666"/>
    <w:rsid w:val="006E05E5"/>
    <w:rsid w:val="006E1D06"/>
    <w:rsid w:val="006E69CA"/>
    <w:rsid w:val="006E7064"/>
    <w:rsid w:val="006F05A0"/>
    <w:rsid w:val="006F1344"/>
    <w:rsid w:val="00700826"/>
    <w:rsid w:val="00702A32"/>
    <w:rsid w:val="00704EBE"/>
    <w:rsid w:val="0070704F"/>
    <w:rsid w:val="00707565"/>
    <w:rsid w:val="00710901"/>
    <w:rsid w:val="00711008"/>
    <w:rsid w:val="00711113"/>
    <w:rsid w:val="00715385"/>
    <w:rsid w:val="007171B9"/>
    <w:rsid w:val="0073406B"/>
    <w:rsid w:val="007366E3"/>
    <w:rsid w:val="00742C3F"/>
    <w:rsid w:val="00746803"/>
    <w:rsid w:val="007520DA"/>
    <w:rsid w:val="00762678"/>
    <w:rsid w:val="00763A03"/>
    <w:rsid w:val="00763D80"/>
    <w:rsid w:val="007677E4"/>
    <w:rsid w:val="0077093A"/>
    <w:rsid w:val="00771F27"/>
    <w:rsid w:val="007727D8"/>
    <w:rsid w:val="00772E46"/>
    <w:rsid w:val="00776B3A"/>
    <w:rsid w:val="00777AF1"/>
    <w:rsid w:val="00782375"/>
    <w:rsid w:val="00783144"/>
    <w:rsid w:val="0078461D"/>
    <w:rsid w:val="00787D29"/>
    <w:rsid w:val="00792135"/>
    <w:rsid w:val="007A0345"/>
    <w:rsid w:val="007A28F0"/>
    <w:rsid w:val="007A390D"/>
    <w:rsid w:val="007A4C94"/>
    <w:rsid w:val="007B0C1A"/>
    <w:rsid w:val="007B3ED3"/>
    <w:rsid w:val="007C4579"/>
    <w:rsid w:val="007D1CE0"/>
    <w:rsid w:val="007D3EB7"/>
    <w:rsid w:val="007E14EF"/>
    <w:rsid w:val="007E2ED0"/>
    <w:rsid w:val="007E3EA3"/>
    <w:rsid w:val="007E495F"/>
    <w:rsid w:val="007E5D03"/>
    <w:rsid w:val="007E7F9D"/>
    <w:rsid w:val="007F477D"/>
    <w:rsid w:val="007F5B3C"/>
    <w:rsid w:val="00811684"/>
    <w:rsid w:val="00812286"/>
    <w:rsid w:val="00815C47"/>
    <w:rsid w:val="00815E84"/>
    <w:rsid w:val="00820C61"/>
    <w:rsid w:val="00821B98"/>
    <w:rsid w:val="00823135"/>
    <w:rsid w:val="008247B4"/>
    <w:rsid w:val="008266C5"/>
    <w:rsid w:val="008302BD"/>
    <w:rsid w:val="00832023"/>
    <w:rsid w:val="00846AFC"/>
    <w:rsid w:val="0085095A"/>
    <w:rsid w:val="00851ACD"/>
    <w:rsid w:val="00855FD9"/>
    <w:rsid w:val="0085715E"/>
    <w:rsid w:val="008613DC"/>
    <w:rsid w:val="008735AE"/>
    <w:rsid w:val="00876749"/>
    <w:rsid w:val="00877F0C"/>
    <w:rsid w:val="008813AC"/>
    <w:rsid w:val="008816F8"/>
    <w:rsid w:val="00883F2C"/>
    <w:rsid w:val="00895D4E"/>
    <w:rsid w:val="008A0BC2"/>
    <w:rsid w:val="008A3D09"/>
    <w:rsid w:val="008B1349"/>
    <w:rsid w:val="008B3124"/>
    <w:rsid w:val="008B3550"/>
    <w:rsid w:val="008B38BF"/>
    <w:rsid w:val="008B64E6"/>
    <w:rsid w:val="008B69E5"/>
    <w:rsid w:val="008B760D"/>
    <w:rsid w:val="008C104C"/>
    <w:rsid w:val="008C18CE"/>
    <w:rsid w:val="008C253B"/>
    <w:rsid w:val="008C2632"/>
    <w:rsid w:val="008C6D6F"/>
    <w:rsid w:val="008D6897"/>
    <w:rsid w:val="008E069F"/>
    <w:rsid w:val="008E6BA7"/>
    <w:rsid w:val="008E7DE5"/>
    <w:rsid w:val="008F2419"/>
    <w:rsid w:val="008F4D14"/>
    <w:rsid w:val="00903900"/>
    <w:rsid w:val="00915B32"/>
    <w:rsid w:val="00917736"/>
    <w:rsid w:val="00922BA4"/>
    <w:rsid w:val="0092373B"/>
    <w:rsid w:val="00924761"/>
    <w:rsid w:val="0093220A"/>
    <w:rsid w:val="009374ED"/>
    <w:rsid w:val="009414A9"/>
    <w:rsid w:val="009434E1"/>
    <w:rsid w:val="00943828"/>
    <w:rsid w:val="0095425E"/>
    <w:rsid w:val="009567F2"/>
    <w:rsid w:val="00957A21"/>
    <w:rsid w:val="00961A3D"/>
    <w:rsid w:val="00961A66"/>
    <w:rsid w:val="00961FD3"/>
    <w:rsid w:val="00963004"/>
    <w:rsid w:val="00983BD6"/>
    <w:rsid w:val="009905AF"/>
    <w:rsid w:val="009A2F79"/>
    <w:rsid w:val="009A4FBF"/>
    <w:rsid w:val="009A5838"/>
    <w:rsid w:val="009A6955"/>
    <w:rsid w:val="009B2D0B"/>
    <w:rsid w:val="009B76FB"/>
    <w:rsid w:val="009C1AEF"/>
    <w:rsid w:val="009C21E5"/>
    <w:rsid w:val="009D14CE"/>
    <w:rsid w:val="009E3409"/>
    <w:rsid w:val="009E46B4"/>
    <w:rsid w:val="009E4F74"/>
    <w:rsid w:val="009E7CCE"/>
    <w:rsid w:val="009F3E4C"/>
    <w:rsid w:val="00A02282"/>
    <w:rsid w:val="00A02992"/>
    <w:rsid w:val="00A03550"/>
    <w:rsid w:val="00A069DA"/>
    <w:rsid w:val="00A2459C"/>
    <w:rsid w:val="00A30F6E"/>
    <w:rsid w:val="00A33E3E"/>
    <w:rsid w:val="00A35F0D"/>
    <w:rsid w:val="00A3697C"/>
    <w:rsid w:val="00A431FE"/>
    <w:rsid w:val="00A446C7"/>
    <w:rsid w:val="00A4512E"/>
    <w:rsid w:val="00A46362"/>
    <w:rsid w:val="00A46454"/>
    <w:rsid w:val="00A50914"/>
    <w:rsid w:val="00A539C5"/>
    <w:rsid w:val="00A567A7"/>
    <w:rsid w:val="00A6257B"/>
    <w:rsid w:val="00A641AE"/>
    <w:rsid w:val="00A65162"/>
    <w:rsid w:val="00A67B68"/>
    <w:rsid w:val="00A75D0F"/>
    <w:rsid w:val="00A802B9"/>
    <w:rsid w:val="00A8385E"/>
    <w:rsid w:val="00A872C5"/>
    <w:rsid w:val="00A910E1"/>
    <w:rsid w:val="00A96461"/>
    <w:rsid w:val="00AA556C"/>
    <w:rsid w:val="00AA5D36"/>
    <w:rsid w:val="00AB3462"/>
    <w:rsid w:val="00AB37D6"/>
    <w:rsid w:val="00AB5B6B"/>
    <w:rsid w:val="00AB5C42"/>
    <w:rsid w:val="00AD166A"/>
    <w:rsid w:val="00AD183E"/>
    <w:rsid w:val="00AD19BB"/>
    <w:rsid w:val="00AF0EA1"/>
    <w:rsid w:val="00AF2F53"/>
    <w:rsid w:val="00AF2F68"/>
    <w:rsid w:val="00AF3D3C"/>
    <w:rsid w:val="00B0252B"/>
    <w:rsid w:val="00B032CF"/>
    <w:rsid w:val="00B0405F"/>
    <w:rsid w:val="00B0408B"/>
    <w:rsid w:val="00B0493B"/>
    <w:rsid w:val="00B1449A"/>
    <w:rsid w:val="00B1626E"/>
    <w:rsid w:val="00B16C70"/>
    <w:rsid w:val="00B35643"/>
    <w:rsid w:val="00B373A8"/>
    <w:rsid w:val="00B50B64"/>
    <w:rsid w:val="00B51789"/>
    <w:rsid w:val="00B53A33"/>
    <w:rsid w:val="00B576BD"/>
    <w:rsid w:val="00B66AA4"/>
    <w:rsid w:val="00B709AC"/>
    <w:rsid w:val="00B8061E"/>
    <w:rsid w:val="00B82BBA"/>
    <w:rsid w:val="00B83295"/>
    <w:rsid w:val="00B92942"/>
    <w:rsid w:val="00B953C0"/>
    <w:rsid w:val="00B961B1"/>
    <w:rsid w:val="00BA0D43"/>
    <w:rsid w:val="00BA2D85"/>
    <w:rsid w:val="00BA4813"/>
    <w:rsid w:val="00BA505D"/>
    <w:rsid w:val="00BA5633"/>
    <w:rsid w:val="00BC6183"/>
    <w:rsid w:val="00BC79B7"/>
    <w:rsid w:val="00BD0CC1"/>
    <w:rsid w:val="00BD1682"/>
    <w:rsid w:val="00BD4E9E"/>
    <w:rsid w:val="00BD79D4"/>
    <w:rsid w:val="00BE4121"/>
    <w:rsid w:val="00BE5271"/>
    <w:rsid w:val="00BE5561"/>
    <w:rsid w:val="00BE7E56"/>
    <w:rsid w:val="00BF3ACE"/>
    <w:rsid w:val="00BF732E"/>
    <w:rsid w:val="00C01477"/>
    <w:rsid w:val="00C01967"/>
    <w:rsid w:val="00C02A73"/>
    <w:rsid w:val="00C15B39"/>
    <w:rsid w:val="00C2248A"/>
    <w:rsid w:val="00C23222"/>
    <w:rsid w:val="00C46564"/>
    <w:rsid w:val="00C53B86"/>
    <w:rsid w:val="00C569D3"/>
    <w:rsid w:val="00C61559"/>
    <w:rsid w:val="00C66E54"/>
    <w:rsid w:val="00C674A8"/>
    <w:rsid w:val="00C70D68"/>
    <w:rsid w:val="00C7212E"/>
    <w:rsid w:val="00C72AD6"/>
    <w:rsid w:val="00C72DB0"/>
    <w:rsid w:val="00C74B57"/>
    <w:rsid w:val="00C76BA6"/>
    <w:rsid w:val="00C81D3B"/>
    <w:rsid w:val="00C831FE"/>
    <w:rsid w:val="00C9026A"/>
    <w:rsid w:val="00C90B8F"/>
    <w:rsid w:val="00C935E0"/>
    <w:rsid w:val="00C97FC5"/>
    <w:rsid w:val="00CA1E58"/>
    <w:rsid w:val="00CA2B8E"/>
    <w:rsid w:val="00CA3473"/>
    <w:rsid w:val="00CC34F4"/>
    <w:rsid w:val="00CC369B"/>
    <w:rsid w:val="00CD1072"/>
    <w:rsid w:val="00CD297E"/>
    <w:rsid w:val="00CD543F"/>
    <w:rsid w:val="00CD610F"/>
    <w:rsid w:val="00CE0345"/>
    <w:rsid w:val="00CE1103"/>
    <w:rsid w:val="00CE1C0C"/>
    <w:rsid w:val="00CE3F42"/>
    <w:rsid w:val="00CF2105"/>
    <w:rsid w:val="00CF2AF0"/>
    <w:rsid w:val="00CF6A6F"/>
    <w:rsid w:val="00D00092"/>
    <w:rsid w:val="00D029D4"/>
    <w:rsid w:val="00D02B36"/>
    <w:rsid w:val="00D04C0E"/>
    <w:rsid w:val="00D100C2"/>
    <w:rsid w:val="00D10FFC"/>
    <w:rsid w:val="00D22706"/>
    <w:rsid w:val="00D33F2D"/>
    <w:rsid w:val="00D349E4"/>
    <w:rsid w:val="00D360ED"/>
    <w:rsid w:val="00D42AF1"/>
    <w:rsid w:val="00D46E49"/>
    <w:rsid w:val="00D46F78"/>
    <w:rsid w:val="00D52108"/>
    <w:rsid w:val="00D60C37"/>
    <w:rsid w:val="00D64DC3"/>
    <w:rsid w:val="00D66D7F"/>
    <w:rsid w:val="00D67B39"/>
    <w:rsid w:val="00D75987"/>
    <w:rsid w:val="00D76F5E"/>
    <w:rsid w:val="00D80851"/>
    <w:rsid w:val="00D92350"/>
    <w:rsid w:val="00D93FB2"/>
    <w:rsid w:val="00DA6058"/>
    <w:rsid w:val="00DA658B"/>
    <w:rsid w:val="00DB2C36"/>
    <w:rsid w:val="00DC02DC"/>
    <w:rsid w:val="00DC1B1F"/>
    <w:rsid w:val="00DC2D54"/>
    <w:rsid w:val="00DD1796"/>
    <w:rsid w:val="00DD189B"/>
    <w:rsid w:val="00DD4A47"/>
    <w:rsid w:val="00DD4FE6"/>
    <w:rsid w:val="00DE227F"/>
    <w:rsid w:val="00DE2456"/>
    <w:rsid w:val="00DE327A"/>
    <w:rsid w:val="00DF1D37"/>
    <w:rsid w:val="00DF7B5F"/>
    <w:rsid w:val="00DF7F9A"/>
    <w:rsid w:val="00E02304"/>
    <w:rsid w:val="00E06B6E"/>
    <w:rsid w:val="00E06D78"/>
    <w:rsid w:val="00E13B79"/>
    <w:rsid w:val="00E155CE"/>
    <w:rsid w:val="00E16CBF"/>
    <w:rsid w:val="00E17B63"/>
    <w:rsid w:val="00E214BD"/>
    <w:rsid w:val="00E218F3"/>
    <w:rsid w:val="00E21A74"/>
    <w:rsid w:val="00E2222C"/>
    <w:rsid w:val="00E2404A"/>
    <w:rsid w:val="00E32725"/>
    <w:rsid w:val="00E353DE"/>
    <w:rsid w:val="00E36956"/>
    <w:rsid w:val="00E45462"/>
    <w:rsid w:val="00E5180A"/>
    <w:rsid w:val="00E60BE2"/>
    <w:rsid w:val="00E61475"/>
    <w:rsid w:val="00E6561B"/>
    <w:rsid w:val="00E661E4"/>
    <w:rsid w:val="00E76EF8"/>
    <w:rsid w:val="00E8103A"/>
    <w:rsid w:val="00E81B1D"/>
    <w:rsid w:val="00E82F43"/>
    <w:rsid w:val="00E84B49"/>
    <w:rsid w:val="00E9504F"/>
    <w:rsid w:val="00E9693B"/>
    <w:rsid w:val="00E97CDE"/>
    <w:rsid w:val="00EA2E6C"/>
    <w:rsid w:val="00EA50A8"/>
    <w:rsid w:val="00EA6B96"/>
    <w:rsid w:val="00EA6D41"/>
    <w:rsid w:val="00EB322F"/>
    <w:rsid w:val="00EC16A0"/>
    <w:rsid w:val="00ED0497"/>
    <w:rsid w:val="00EE0C53"/>
    <w:rsid w:val="00EE24DE"/>
    <w:rsid w:val="00EE2BAB"/>
    <w:rsid w:val="00EE5A41"/>
    <w:rsid w:val="00EF7A7E"/>
    <w:rsid w:val="00F01181"/>
    <w:rsid w:val="00F032B6"/>
    <w:rsid w:val="00F06A36"/>
    <w:rsid w:val="00F115EA"/>
    <w:rsid w:val="00F117F9"/>
    <w:rsid w:val="00F12D03"/>
    <w:rsid w:val="00F23D0B"/>
    <w:rsid w:val="00F26907"/>
    <w:rsid w:val="00F26EC8"/>
    <w:rsid w:val="00F33FBF"/>
    <w:rsid w:val="00F35103"/>
    <w:rsid w:val="00F353CF"/>
    <w:rsid w:val="00F40BD5"/>
    <w:rsid w:val="00F41780"/>
    <w:rsid w:val="00F4286A"/>
    <w:rsid w:val="00F44BF6"/>
    <w:rsid w:val="00F468F1"/>
    <w:rsid w:val="00F618BE"/>
    <w:rsid w:val="00F63037"/>
    <w:rsid w:val="00F677DC"/>
    <w:rsid w:val="00F709D0"/>
    <w:rsid w:val="00F75004"/>
    <w:rsid w:val="00F76584"/>
    <w:rsid w:val="00F76C81"/>
    <w:rsid w:val="00F775E4"/>
    <w:rsid w:val="00F80AC4"/>
    <w:rsid w:val="00F85A7C"/>
    <w:rsid w:val="00F87F97"/>
    <w:rsid w:val="00F90EA4"/>
    <w:rsid w:val="00F92337"/>
    <w:rsid w:val="00F96820"/>
    <w:rsid w:val="00FA31BC"/>
    <w:rsid w:val="00FA6A8B"/>
    <w:rsid w:val="00FA7B85"/>
    <w:rsid w:val="00FB19D1"/>
    <w:rsid w:val="00FB5434"/>
    <w:rsid w:val="00FC5C9C"/>
    <w:rsid w:val="00FD114D"/>
    <w:rsid w:val="00FD193A"/>
    <w:rsid w:val="00FD43DF"/>
    <w:rsid w:val="00FD7098"/>
    <w:rsid w:val="00FE0CB2"/>
    <w:rsid w:val="00FE1A06"/>
    <w:rsid w:val="00FE2654"/>
    <w:rsid w:val="00FE27D2"/>
    <w:rsid w:val="00FE2DC7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6D71BC23-68D8-4B4B-9580-DF92625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  <w:style w:type="character" w:styleId="Uwydatnienie">
    <w:name w:val="Emphasis"/>
    <w:basedOn w:val="Domylnaczcionkaakapitu"/>
    <w:uiPriority w:val="20"/>
    <w:qFormat/>
    <w:rsid w:val="00045607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oint-research-centre.ec.europa.eu/jrc-news/towards-more-reliable-measurements-pesticides-wheat-2022-04-11_en" TargetMode="External"/><Relationship Id="rId21" Type="http://schemas.openxmlformats.org/officeDocument/2006/relationships/hyperlink" Target="https://ec.europa.eu/eurostat/cache/egd-statistics/" TargetMode="External"/><Relationship Id="rId42" Type="http://schemas.openxmlformats.org/officeDocument/2006/relationships/hyperlink" Target="https://cor.europa.eu/pl/news/Pages/NAT-Santiago.aspx" TargetMode="External"/><Relationship Id="rId47" Type="http://schemas.openxmlformats.org/officeDocument/2006/relationships/hyperlink" Target="https://enrd.ec.europa.eu/news-events/events/2nd-meeting-enrd-thematic-group-making-seven-leader-principles-work-practice-all_en" TargetMode="External"/><Relationship Id="rId63" Type="http://schemas.openxmlformats.org/officeDocument/2006/relationships/hyperlink" Target="https://eur-lex.europa.eu/legal-content/EN/TXT/?uri=CELEX%3A32022R0801&amp;qid=1654601703673" TargetMode="External"/><Relationship Id="rId68" Type="http://schemas.openxmlformats.org/officeDocument/2006/relationships/hyperlink" Target="https://eur-lex.europa.eu/legal-content/EN/TXT/?uri=CELEX%3A32022R0740&amp;qid=1654601703673" TargetMode="External"/><Relationship Id="rId84" Type="http://schemas.openxmlformats.org/officeDocument/2006/relationships/hyperlink" Target="https://eur-lex.europa.eu/legal-content/PL/TXT/PDF/?uri=CELEX:32021R2325R(02)&amp;qid=1654863204241&amp;from=EN" TargetMode="External"/><Relationship Id="rId89" Type="http://schemas.openxmlformats.org/officeDocument/2006/relationships/hyperlink" Target="https://eur-lex.europa.eu/legal-content/EN/TXT/?uri=CELEX%3A32022D0798&amp;qid=1654601703673" TargetMode="External"/><Relationship Id="rId16" Type="http://schemas.openxmlformats.org/officeDocument/2006/relationships/hyperlink" Target="https://ec.europa.eu/commission/presscorner/detail/en/ip_22_3170" TargetMode="External"/><Relationship Id="rId11" Type="http://schemas.openxmlformats.org/officeDocument/2006/relationships/hyperlink" Target="https://ec.europa.eu/commission/presscorner/detail/en/ip_22_2504" TargetMode="External"/><Relationship Id="rId32" Type="http://schemas.openxmlformats.org/officeDocument/2006/relationships/hyperlink" Target="https://www.europarl.europa.eu/news/en/press-room/20220517IPR29927/war-in-ukraine-agriculture-meps-ask-for-cap-derogations" TargetMode="External"/><Relationship Id="rId37" Type="http://schemas.openxmlformats.org/officeDocument/2006/relationships/hyperlink" Target="https://www.europarl.europa.eu/cmsdata/247014/AGRI%20NEWS%20Issue63_2022_4_20.pdf" TargetMode="External"/><Relationship Id="rId53" Type="http://schemas.openxmlformats.org/officeDocument/2006/relationships/hyperlink" Target="https://www.copa-cogeca.eu/press-releases" TargetMode="External"/><Relationship Id="rId58" Type="http://schemas.openxmlformats.org/officeDocument/2006/relationships/hyperlink" Target="https://www.copa-cogeca.eu/press-releases" TargetMode="External"/><Relationship Id="rId74" Type="http://schemas.openxmlformats.org/officeDocument/2006/relationships/hyperlink" Target="https://eur-lex.europa.eu/legal-content/PL/TXT/PDF/?uri=CELEX:32022R0684&amp;qid=1654601703673&amp;from=EN" TargetMode="External"/><Relationship Id="rId79" Type="http://schemas.openxmlformats.org/officeDocument/2006/relationships/hyperlink" Target="https://eur-lex.europa.eu/legal-content/EN/TXT/?uri=CELEX%3A32022R0650&amp;qid=1654601703673" TargetMode="External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s://eur-lex.europa.eu/legal-content/EN/TXT/?uri=CELEX%3A32022D0797&amp;qid=1654601703673" TargetMode="External"/><Relationship Id="rId95" Type="http://schemas.openxmlformats.org/officeDocument/2006/relationships/hyperlink" Target="https://eur-lex.europa.eu/legal-content/EN/TXT/?uri=CELEX%3A32022H0561&amp;qid=1654601703673" TargetMode="External"/><Relationship Id="rId22" Type="http://schemas.openxmlformats.org/officeDocument/2006/relationships/hyperlink" Target="https://ec.europa.eu/commission/presscorner/detail/en/ip_22_3792" TargetMode="External"/><Relationship Id="rId27" Type="http://schemas.openxmlformats.org/officeDocument/2006/relationships/hyperlink" Target="https://joint-research-centre.ec.europa.eu/jrc-news/start-villages-commitment-long-term-vision-rural-areas-2022-04-12_en" TargetMode="External"/><Relationship Id="rId43" Type="http://schemas.openxmlformats.org/officeDocument/2006/relationships/hyperlink" Target="https://cor.europa.eu/pl/news/Pages/efficient-state-aid-agroforestry-strategies.aspx" TargetMode="External"/><Relationship Id="rId48" Type="http://schemas.openxmlformats.org/officeDocument/2006/relationships/hyperlink" Target="https://enrd.ec.europa.eu/news-events/news/second-meeting-thematic-group-carbon-farming_en" TargetMode="External"/><Relationship Id="rId64" Type="http://schemas.openxmlformats.org/officeDocument/2006/relationships/hyperlink" Target="https://eur-lex.europa.eu/legal-content/EN/TXT/?uri=CELEX%3A32022R0789&amp;qid=1654601703673" TargetMode="External"/><Relationship Id="rId69" Type="http://schemas.openxmlformats.org/officeDocument/2006/relationships/hyperlink" Target="https://eur-lex.europa.eu/legal-content/EN/TXT/?uri=CELEX%3A32022R0741&amp;qid=1654601703673" TargetMode="External"/><Relationship Id="rId80" Type="http://schemas.openxmlformats.org/officeDocument/2006/relationships/hyperlink" Target="https://eur-lex.europa.eu/legal-content/EN/TXT/?uri=CELEX%3A32022R0634&amp;qid=1654601703673" TargetMode="External"/><Relationship Id="rId85" Type="http://schemas.openxmlformats.org/officeDocument/2006/relationships/hyperlink" Target="https://eur-lex.europa.eu/legal-content/PL/TXT/PDF/?uri=CELEX:32022R0861&amp;qid=1654863204241&amp;from=EN" TargetMode="External"/><Relationship Id="rId12" Type="http://schemas.openxmlformats.org/officeDocument/2006/relationships/hyperlink" Target="https://ec.europa.eu/commission/presscorner/detail/en/ip_22_3746" TargetMode="External"/><Relationship Id="rId17" Type="http://schemas.openxmlformats.org/officeDocument/2006/relationships/hyperlink" Target="https://ec.europa.eu/info/news/european-commission-steps-its-monitoring-agricultural-markets-impacted-russias-invasion-ukraine-2022-may-20_en" TargetMode="External"/><Relationship Id="rId25" Type="http://schemas.openxmlformats.org/officeDocument/2006/relationships/hyperlink" Target="https://ec.europa.eu/info/news/growth-potential-eu-agri-food-exports-e-commerce-china-2022-apr-29_en" TargetMode="External"/><Relationship Id="rId33" Type="http://schemas.openxmlformats.org/officeDocument/2006/relationships/hyperlink" Target="https://www.europarl.europa.eu/news/en/press-room/20220615IPR33120/meps-to-assess-food-corridors-at-the-polish-ukrainian-border" TargetMode="External"/><Relationship Id="rId38" Type="http://schemas.openxmlformats.org/officeDocument/2006/relationships/hyperlink" Target="https://www.europarl.europa.eu/cmsdata/248037/AGRI%20NEWS%20Issue64__2022_5_10.pdf" TargetMode="External"/><Relationship Id="rId46" Type="http://schemas.openxmlformats.org/officeDocument/2006/relationships/hyperlink" Target="https://enrd.ec.europa.eu/publications/1st-thematic-group-meeting-carbon-farming-highlights-report_en" TargetMode="External"/><Relationship Id="rId59" Type="http://schemas.openxmlformats.org/officeDocument/2006/relationships/hyperlink" Target="https://eur-lex.europa.eu/legal-content/EN/TXT/?uri=CELEX%3A32022R0854&amp;qid=1654601703673" TargetMode="External"/><Relationship Id="rId67" Type="http://schemas.openxmlformats.org/officeDocument/2006/relationships/hyperlink" Target="https://eur-lex.europa.eu/legal-content/EN/TXT/?uri=CELEX%3A32022R0751&amp;qid=1654601703673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nrd.ec.europa.eu/news-events/news/simplifying-and-strengthening-geographical-indications-food_en" TargetMode="External"/><Relationship Id="rId41" Type="http://schemas.openxmlformats.org/officeDocument/2006/relationships/hyperlink" Target="https://cor.europa.eu/pl/news/Pages/efficient-state-aid-agroforestry-strategies.aspx" TargetMode="External"/><Relationship Id="rId54" Type="http://schemas.openxmlformats.org/officeDocument/2006/relationships/hyperlink" Target="https://www.copa-cogeca.eu/press-releases" TargetMode="External"/><Relationship Id="rId62" Type="http://schemas.openxmlformats.org/officeDocument/2006/relationships/hyperlink" Target="https://eur-lex.europa.eu/legal-content/EN/TXT/?uri=CELEX%3A32022R0800&amp;qid=1654601703673" TargetMode="External"/><Relationship Id="rId70" Type="http://schemas.openxmlformats.org/officeDocument/2006/relationships/hyperlink" Target="https://eur-lex.europa.eu/legal-content/EN/TXT/?uri=CELEX%3A32022R0703&amp;qid=1654601703673" TargetMode="External"/><Relationship Id="rId75" Type="http://schemas.openxmlformats.org/officeDocument/2006/relationships/hyperlink" Target="https://eur-lex.europa.eu/legal-content/EN/TXT/?uri=CELEX%3A32022R0680&amp;qid=1654601703673" TargetMode="External"/><Relationship Id="rId83" Type="http://schemas.openxmlformats.org/officeDocument/2006/relationships/hyperlink" Target="https://eur-lex.europa.eu/legal-content/EN/TXT/?uri=CELEX%3A32022R0889&amp;qid=1654862645800" TargetMode="External"/><Relationship Id="rId88" Type="http://schemas.openxmlformats.org/officeDocument/2006/relationships/hyperlink" Target="https://eur-lex.europa.eu/legal-content/EN/TXT/?uri=CELEX%3A32022D0898&amp;qid=1654862645800" TargetMode="External"/><Relationship Id="rId91" Type="http://schemas.openxmlformats.org/officeDocument/2006/relationships/hyperlink" Target="https://eur-lex.europa.eu/legal-content/EN/TXT/?uri=CELEX%3A32022D0736&amp;qid=1654601703673" TargetMode="External"/><Relationship Id="rId96" Type="http://schemas.openxmlformats.org/officeDocument/2006/relationships/hyperlink" Target="https://eur-lex.europa.eu/legal-content/PL/TXT/PDF/?uri=CELEX:32022H0553&amp;qid=1654601703673&amp;from=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c.europa.eu/commission/presscorner/detail/en/ip_22_2408" TargetMode="External"/><Relationship Id="rId23" Type="http://schemas.openxmlformats.org/officeDocument/2006/relationships/hyperlink" Target="https://ec.europa.eu/commission/presscorner/detail/en/ip_22_2668" TargetMode="External"/><Relationship Id="rId28" Type="http://schemas.openxmlformats.org/officeDocument/2006/relationships/hyperlink" Target="https://joint-research-centre.ec.europa.eu/jrc-news/healthy-soils-necessity-eu-2022-06-09_en" TargetMode="External"/><Relationship Id="rId36" Type="http://schemas.openxmlformats.org/officeDocument/2006/relationships/hyperlink" Target="https://www.europarl.europa.eu/cmsdata/246761/AGRI%20NEWS%20Issue62_2022_4_4.pdf" TargetMode="External"/><Relationship Id="rId49" Type="http://schemas.openxmlformats.org/officeDocument/2006/relationships/hyperlink" Target="https://www.copa-cogeca.eu/press-releases" TargetMode="External"/><Relationship Id="rId57" Type="http://schemas.openxmlformats.org/officeDocument/2006/relationships/hyperlink" Target="https://www.copa-cogeca.eu/press-releases" TargetMode="External"/><Relationship Id="rId10" Type="http://schemas.openxmlformats.org/officeDocument/2006/relationships/hyperlink" Target="https://ec.europa.eu/info/law/better-regulation/have-your-say/initiatives/13174-Zrownowazony-unijny-system-zywnosciowy-nowa-inicjatywa_pl" TargetMode="External"/><Relationship Id="rId31" Type="http://schemas.openxmlformats.org/officeDocument/2006/relationships/hyperlink" Target="https://cordis.europa.eu/article/id/436289-europe-s-fragmented-biodiversity-data-landscape-under-the-microscope/pl" TargetMode="External"/><Relationship Id="rId44" Type="http://schemas.openxmlformats.org/officeDocument/2006/relationships/hyperlink" Target="https://ec.europa.eu/eurostat/web/products-eurostat-news/-/ddn-20220331-2" TargetMode="External"/><Relationship Id="rId52" Type="http://schemas.openxmlformats.org/officeDocument/2006/relationships/hyperlink" Target="https://www.copa-cogec0a.eu/press-releases" TargetMode="External"/><Relationship Id="rId60" Type="http://schemas.openxmlformats.org/officeDocument/2006/relationships/hyperlink" Target="https://eur-lex.europa.eu/legal-content/PL/TXT/PDF/?uri=CELEX:32022R0914&amp;qid=1655109228544&amp;from=EN" TargetMode="External"/><Relationship Id="rId65" Type="http://schemas.openxmlformats.org/officeDocument/2006/relationships/hyperlink" Target="https://eur-lex.europa.eu/legal-content/EN/TXT/?uri=CELEX%3A32022R0791&amp;qid=1654601703673" TargetMode="External"/><Relationship Id="rId73" Type="http://schemas.openxmlformats.org/officeDocument/2006/relationships/hyperlink" Target="https://eur-lex.europa.eu/legal-content/EN/TXT/?uri=CELEX%3A32022R0686&amp;qid=1654601703673" TargetMode="External"/><Relationship Id="rId78" Type="http://schemas.openxmlformats.org/officeDocument/2006/relationships/hyperlink" Target="https://eur-lex.europa.eu/legal-content/PL/TXT/PDF/?uri=CELEX:32022R0653&amp;qid=1654601703673&amp;from=EN" TargetMode="External"/><Relationship Id="rId81" Type="http://schemas.openxmlformats.org/officeDocument/2006/relationships/hyperlink" Target="https://eur-lex.europa.eu/legal-content/EN/TXT/?uri=CELEX%3A32022R0593&amp;qid=1654601703673" TargetMode="External"/><Relationship Id="rId86" Type="http://schemas.openxmlformats.org/officeDocument/2006/relationships/hyperlink" Target="https://eur-lex.europa.eu/legal-content/EN/TXT/?uri=CELEX%3A32022D0866&amp;qid=1654601703673" TargetMode="External"/><Relationship Id="rId94" Type="http://schemas.openxmlformats.org/officeDocument/2006/relationships/hyperlink" Target="https://eur-lex.europa.eu/legal-content/EN/TXT/?uri=CELEX%3A32022H0523%2801%29&amp;qid=1654601703673" TargetMode="External"/><Relationship Id="rId99" Type="http://schemas.openxmlformats.org/officeDocument/2006/relationships/hyperlink" Target="https://eur-lex.europa.eu/legal-content/PL/TXT/PDF/?uri=CELEX:32022D0609(01)&amp;qid=1654863204241&amp;from=EN" TargetMode="External"/><Relationship Id="rId101" Type="http://schemas.openxmlformats.org/officeDocument/2006/relationships/hyperlink" Target="http://www.eastpolan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nvironment/agriculture/index.htm" TargetMode="External"/><Relationship Id="rId13" Type="http://schemas.openxmlformats.org/officeDocument/2006/relationships/hyperlink" Target="https://ec.europa.eu/commission/presscorner/detail/en/ip_22_3746" TargetMode="External"/><Relationship Id="rId18" Type="http://schemas.openxmlformats.org/officeDocument/2006/relationships/hyperlink" Target="https://ec.europa.eu/info/news/fast-navigator-study-identifies-models-necessary-provide-accurate-advice-use-fertilisers-eu-farmers-2022-may-25_en" TargetMode="External"/><Relationship Id="rId39" Type="http://schemas.openxmlformats.org/officeDocument/2006/relationships/hyperlink" Target="https://www.europarl.europa.eu/cmsdata/248428/AGRI%20NEWS%20Issue65_2022_5_17.pdf" TargetMode="External"/><Relationship Id="rId34" Type="http://schemas.openxmlformats.org/officeDocument/2006/relationships/hyperlink" Target="https://www.europarl.europa.eu/news/en/press-room/20220328IPR26317/organic-farming-requires-incentives-national-approach-and-innovations" TargetMode="External"/><Relationship Id="rId50" Type="http://schemas.openxmlformats.org/officeDocument/2006/relationships/hyperlink" Target="https://www.copa-cogeca.eu/press-releases" TargetMode="External"/><Relationship Id="rId55" Type="http://schemas.openxmlformats.org/officeDocument/2006/relationships/hyperlink" Target="https://www.copa-cogeca.eu/press-releases" TargetMode="External"/><Relationship Id="rId76" Type="http://schemas.openxmlformats.org/officeDocument/2006/relationships/hyperlink" Target="https://eur-lex.europa.eu/legal-content/EN/TXT/?uri=CELEX%3A32022R0672&amp;qid=1654601703673" TargetMode="External"/><Relationship Id="rId97" Type="http://schemas.openxmlformats.org/officeDocument/2006/relationships/hyperlink" Target="https://eur-lex.europa.eu/legal-content/PL/TXT/PDF/?uri=CELEX:32022L0905&amp;qid=1654863204241&amp;from=EN" TargetMode="External"/><Relationship Id="rId10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eur-lex.europa.eu/legal-content/EN/TXT/?uri=CELEX%3A32022R0702&amp;qid=1654601703673" TargetMode="External"/><Relationship Id="rId92" Type="http://schemas.openxmlformats.org/officeDocument/2006/relationships/hyperlink" Target="https://eur-lex.europa.eu/legal-content/EN/TXT/?uri=CELEX%3A32022D0541&amp;qid=1654601703673" TargetMode="External"/><Relationship Id="rId2" Type="http://schemas.openxmlformats.org/officeDocument/2006/relationships/styles" Target="styles.xml"/><Relationship Id="rId29" Type="http://schemas.openxmlformats.org/officeDocument/2006/relationships/hyperlink" Target="https://agridata.ec.europa.eu/extensions/DataPortal/agricultural_markets.html" TargetMode="External"/><Relationship Id="rId24" Type="http://schemas.openxmlformats.org/officeDocument/2006/relationships/hyperlink" Target="https://ec.europa.eu/info/news/supply-shock-caused-russian-invasion-ukraine-puts-strain-various-eu-agri-food-sectors-2022-apr-05_en" TargetMode="External"/><Relationship Id="rId40" Type="http://schemas.openxmlformats.org/officeDocument/2006/relationships/hyperlink" Target="https://www.europarl.europa.eu/cmsdata/249167/AGRI%20NEWS%20Issue67_2022_2_V2.pdf" TargetMode="External"/><Relationship Id="rId45" Type="http://schemas.openxmlformats.org/officeDocument/2006/relationships/hyperlink" Target="https://enrd.ec.europa.eu/news-events/events/2nd-meeting-enrd-thematic-group-sustainability-agreements-agri-food-supply-chain_en" TargetMode="External"/><Relationship Id="rId66" Type="http://schemas.openxmlformats.org/officeDocument/2006/relationships/hyperlink" Target="https://eur-lex.europa.eu/legal-content/EN/TXT/?uri=CELEX%3A32022R0782&amp;qid=1654601703673" TargetMode="External"/><Relationship Id="rId87" Type="http://schemas.openxmlformats.org/officeDocument/2006/relationships/hyperlink" Target="https://eur-lex.europa.eu/legal-content/EN/TXT/?uri=CELEX%3A32022D0835&amp;qid=1654601703673" TargetMode="External"/><Relationship Id="rId61" Type="http://schemas.openxmlformats.org/officeDocument/2006/relationships/hyperlink" Target="https://eur-lex.europa.eu/legal-content/EN/TXT/?uri=CELEX%3A32022R0825&amp;qid=1654601703673" TargetMode="External"/><Relationship Id="rId82" Type="http://schemas.openxmlformats.org/officeDocument/2006/relationships/hyperlink" Target="https://eur-lex.europa.eu/legal-content/EN/TXT/?uri=CELEX%3A32022R0893&amp;qid=1654862645800" TargetMode="External"/><Relationship Id="rId19" Type="http://schemas.openxmlformats.org/officeDocument/2006/relationships/hyperlink" Target="https://ec.europa.eu/info/food-farming-fisheries/food-safety-and-quality/certification/quality-labels/quality-schemes-explained_en" TargetMode="External"/><Relationship Id="rId14" Type="http://schemas.openxmlformats.org/officeDocument/2006/relationships/hyperlink" Target="https://ec.europa.eu/info/sites/default/files/food-farming-fisheries/key_policies/documents/overview-cap-plans-ol-220331.pdf" TargetMode="External"/><Relationship Id="rId30" Type="http://schemas.openxmlformats.org/officeDocument/2006/relationships/hyperlink" Target="https://cordis.europa.eu/article/id/436432-smart-digital-tools-help-europe-s-food-processing-industry-tackle-high-energy-costs/pl" TargetMode="External"/><Relationship Id="rId35" Type="http://schemas.openxmlformats.org/officeDocument/2006/relationships/hyperlink" Target="https://www.europarl.europa.eu/news/en/press-room/20220601IPR31931/deal-on-agricultural-statistics-secures-data-collection-on-the-use-of-pesticides" TargetMode="External"/><Relationship Id="rId56" Type="http://schemas.openxmlformats.org/officeDocument/2006/relationships/hyperlink" Target="https://www.copa-cogeca.eu/press-releases" TargetMode="External"/><Relationship Id="rId77" Type="http://schemas.openxmlformats.org/officeDocument/2006/relationships/hyperlink" Target="https://eur-lex.europa.eu/legal-content/EN/TXT/?uri=CELEX%3A32022R0673&amp;qid=1654601703673" TargetMode="External"/><Relationship Id="rId100" Type="http://schemas.openxmlformats.org/officeDocument/2006/relationships/hyperlink" Target="mailto:info@eastpoland.eu" TargetMode="External"/><Relationship Id="rId8" Type="http://schemas.openxmlformats.org/officeDocument/2006/relationships/hyperlink" Target="https://ec.europa.eu/commission/presscorner/detail/pl/MEMO_13_631" TargetMode="External"/><Relationship Id="rId51" Type="http://schemas.openxmlformats.org/officeDocument/2006/relationships/hyperlink" Target="https://www.copa-cogeca.eu/press-releases" TargetMode="External"/><Relationship Id="rId72" Type="http://schemas.openxmlformats.org/officeDocument/2006/relationships/hyperlink" Target="https://eur-lex.europa.eu/legal-content/EN/TXT/?uri=CELEX%3A32022R0698&amp;qid=1654601703673" TargetMode="External"/><Relationship Id="rId93" Type="http://schemas.openxmlformats.org/officeDocument/2006/relationships/hyperlink" Target="https://eur-lex.europa.eu/legal-content/PL/TXT/PDF/?uri=CELEX:32022D0908&amp;qid=1654863204241&amp;from=EN" TargetMode="External"/><Relationship Id="rId98" Type="http://schemas.openxmlformats.org/officeDocument/2006/relationships/hyperlink" Target="https://eur-lex.europa.eu/legal-content/PL/TXT/PDF/?uri=CELEX:52022DC0283&amp;qid=1654863204241&amp;from=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6922</Words>
  <Characters>41537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Sebastian Woźniak</cp:lastModifiedBy>
  <cp:revision>2</cp:revision>
  <dcterms:created xsi:type="dcterms:W3CDTF">2022-11-07T08:45:00Z</dcterms:created>
  <dcterms:modified xsi:type="dcterms:W3CDTF">2022-11-07T08:45:00Z</dcterms:modified>
</cp:coreProperties>
</file>